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A86BDB" w14:textId="3E14336B" w:rsidR="00E834C1" w:rsidRDefault="00E834C1" w:rsidP="00E834C1">
      <w:pPr>
        <w:jc w:val="center"/>
        <w:rPr>
          <w:rFonts w:ascii="Arial" w:hAnsi="Arial" w:cs="Arial"/>
          <w:sz w:val="28"/>
          <w:szCs w:val="28"/>
        </w:rPr>
      </w:pPr>
      <w:r>
        <w:rPr>
          <w:rFonts w:ascii="Arial" w:hAnsi="Arial" w:cs="Arial"/>
          <w:b/>
          <w:bCs/>
          <w:sz w:val="52"/>
          <w:szCs w:val="52"/>
        </w:rPr>
        <w:t xml:space="preserve">SHRM </w:t>
      </w:r>
      <w:r w:rsidR="007B046E">
        <w:rPr>
          <w:rFonts w:ascii="Arial" w:hAnsi="Arial" w:cs="Arial"/>
          <w:b/>
          <w:bCs/>
          <w:sz w:val="52"/>
          <w:szCs w:val="52"/>
        </w:rPr>
        <w:t>Workforce Planning</w:t>
      </w:r>
      <w:r w:rsidRPr="00E834C1">
        <w:rPr>
          <w:rFonts w:ascii="Arial" w:hAnsi="Arial" w:cs="Arial"/>
          <w:b/>
          <w:bCs/>
          <w:sz w:val="52"/>
          <w:szCs w:val="52"/>
        </w:rPr>
        <w:t xml:space="preserve"> </w:t>
      </w:r>
      <w:r w:rsidRPr="00E834C1">
        <w:rPr>
          <w:rFonts w:ascii="Arial" w:hAnsi="Arial" w:cs="Arial"/>
          <w:b/>
          <w:bCs/>
          <w:sz w:val="52"/>
          <w:szCs w:val="52"/>
        </w:rPr>
        <w:br/>
      </w:r>
      <w:r w:rsidRPr="00E834C1">
        <w:rPr>
          <w:rFonts w:ascii="Arial" w:hAnsi="Arial" w:cs="Arial"/>
          <w:b/>
          <w:bCs/>
          <w:sz w:val="52"/>
          <w:szCs w:val="52"/>
        </w:rPr>
        <w:br/>
      </w:r>
    </w:p>
    <w:p w14:paraId="522A40D1" w14:textId="77777777" w:rsidR="001A473A" w:rsidRPr="001A473A" w:rsidRDefault="001A473A" w:rsidP="001A473A">
      <w:pPr>
        <w:jc w:val="center"/>
        <w:rPr>
          <w:rFonts w:ascii="Arial" w:hAnsi="Arial" w:cs="Arial"/>
          <w:sz w:val="40"/>
          <w:szCs w:val="40"/>
        </w:rPr>
      </w:pPr>
      <w:r w:rsidRPr="001A473A">
        <w:rPr>
          <w:rFonts w:ascii="Arial" w:hAnsi="Arial" w:cs="Arial"/>
          <w:sz w:val="40"/>
          <w:szCs w:val="40"/>
        </w:rPr>
        <w:t>Module 4: Workforce Analytics and Metrics</w:t>
      </w:r>
    </w:p>
    <w:p w14:paraId="3CDAFBCC" w14:textId="77777777" w:rsidR="009731FD" w:rsidRDefault="009731FD" w:rsidP="007B046E">
      <w:pPr>
        <w:jc w:val="center"/>
        <w:rPr>
          <w:rFonts w:ascii="Arial" w:hAnsi="Arial" w:cs="Arial"/>
          <w:sz w:val="40"/>
          <w:szCs w:val="40"/>
        </w:rPr>
      </w:pPr>
    </w:p>
    <w:p w14:paraId="10F46B6B" w14:textId="77777777" w:rsidR="009731FD" w:rsidRDefault="009731FD" w:rsidP="007B046E">
      <w:pPr>
        <w:jc w:val="center"/>
        <w:rPr>
          <w:rFonts w:ascii="Arial" w:hAnsi="Arial" w:cs="Arial"/>
          <w:sz w:val="40"/>
          <w:szCs w:val="40"/>
        </w:rPr>
      </w:pPr>
    </w:p>
    <w:p w14:paraId="532816AC" w14:textId="6852E006" w:rsidR="009731FD" w:rsidRDefault="00710A18" w:rsidP="007B046E">
      <w:pPr>
        <w:jc w:val="center"/>
        <w:rPr>
          <w:rFonts w:ascii="Arial" w:hAnsi="Arial" w:cs="Arial"/>
          <w:sz w:val="40"/>
          <w:szCs w:val="40"/>
        </w:rPr>
      </w:pPr>
      <w:r>
        <w:rPr>
          <w:noProof/>
        </w:rPr>
        <w:drawing>
          <wp:inline distT="0" distB="0" distL="0" distR="0" wp14:anchorId="4E6935D3" wp14:editId="3542ABDB">
            <wp:extent cx="1479550" cy="844550"/>
            <wp:effectExtent l="0" t="0" r="6350" b="0"/>
            <wp:docPr id="17" name="Picture 16" descr="A blue and white logo&#10;&#10;AI-generated content may be incorrect.">
              <a:extLst xmlns:a="http://schemas.openxmlformats.org/drawingml/2006/main">
                <a:ext uri="{FF2B5EF4-FFF2-40B4-BE49-F238E27FC236}">
                  <a16:creationId xmlns:a16="http://schemas.microsoft.com/office/drawing/2014/main" id="{328B0AD2-4813-1F4A-BA40-B435215D22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blue and white logo&#10;&#10;AI-generated content may be incorrect.">
                      <a:extLst>
                        <a:ext uri="{FF2B5EF4-FFF2-40B4-BE49-F238E27FC236}">
                          <a16:creationId xmlns:a16="http://schemas.microsoft.com/office/drawing/2014/main" id="{328B0AD2-4813-1F4A-BA40-B435215D22DC}"/>
                        </a:ext>
                      </a:extLst>
                    </pic:cNvPr>
                    <pic:cNvPicPr>
                      <a:picLocks noChangeAspect="1"/>
                    </pic:cNvPicPr>
                  </pic:nvPicPr>
                  <pic:blipFill>
                    <a:blip r:embed="rId10" cstate="print">
                      <a:extLst>
                        <a:ext uri="{28A0092B-C50C-407E-A947-70E740481C1C}">
                          <a14:useLocalDpi xmlns:a14="http://schemas.microsoft.com/office/drawing/2010/main"/>
                        </a:ext>
                      </a:extLst>
                    </a:blip>
                    <a:stretch>
                      <a:fillRect/>
                    </a:stretch>
                  </pic:blipFill>
                  <pic:spPr>
                    <a:xfrm>
                      <a:off x="0" y="0"/>
                      <a:ext cx="1479550" cy="844550"/>
                    </a:xfrm>
                    <a:prstGeom prst="rect">
                      <a:avLst/>
                    </a:prstGeom>
                  </pic:spPr>
                </pic:pic>
              </a:graphicData>
            </a:graphic>
          </wp:inline>
        </w:drawing>
      </w:r>
    </w:p>
    <w:p w14:paraId="4B15D435" w14:textId="77777777" w:rsidR="009731FD" w:rsidRDefault="009731FD" w:rsidP="007B046E">
      <w:pPr>
        <w:jc w:val="center"/>
        <w:rPr>
          <w:rFonts w:ascii="Arial" w:hAnsi="Arial" w:cs="Arial"/>
          <w:sz w:val="40"/>
          <w:szCs w:val="40"/>
        </w:rPr>
      </w:pPr>
    </w:p>
    <w:p w14:paraId="5AD6E6AF" w14:textId="7CF086E1" w:rsidR="009731FD" w:rsidRPr="007B046E" w:rsidRDefault="001A473A" w:rsidP="007B046E">
      <w:pPr>
        <w:jc w:val="center"/>
        <w:rPr>
          <w:rFonts w:ascii="Arial" w:hAnsi="Arial" w:cs="Arial"/>
          <w:sz w:val="40"/>
          <w:szCs w:val="40"/>
        </w:rPr>
      </w:pPr>
      <w:r>
        <w:rPr>
          <w:rFonts w:ascii="Arial" w:hAnsi="Arial" w:cs="Arial"/>
          <w:noProof/>
          <w:sz w:val="40"/>
          <w:szCs w:val="40"/>
        </w:rPr>
        <w:drawing>
          <wp:inline distT="0" distB="0" distL="0" distR="0" wp14:anchorId="32736F15" wp14:editId="63F3F32E">
            <wp:extent cx="6914866" cy="3860800"/>
            <wp:effectExtent l="0" t="0" r="0" b="0"/>
            <wp:docPr id="1762352194" name="Picture 1" descr="A group of people in a meet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352194" name="Picture 1" descr="A group of people in a meeting&#10;&#10;AI-generated content may be incorrect."/>
                    <pic:cNvPicPr/>
                  </pic:nvPicPr>
                  <pic:blipFill>
                    <a:blip r:embed="rId11">
                      <a:extLst>
                        <a:ext uri="{28A0092B-C50C-407E-A947-70E740481C1C}">
                          <a14:useLocalDpi xmlns:a14="http://schemas.microsoft.com/office/drawing/2010/main" val="0"/>
                        </a:ext>
                      </a:extLst>
                    </a:blip>
                    <a:stretch>
                      <a:fillRect/>
                    </a:stretch>
                  </pic:blipFill>
                  <pic:spPr>
                    <a:xfrm>
                      <a:off x="0" y="0"/>
                      <a:ext cx="6974956" cy="3894350"/>
                    </a:xfrm>
                    <a:prstGeom prst="rect">
                      <a:avLst/>
                    </a:prstGeom>
                  </pic:spPr>
                </pic:pic>
              </a:graphicData>
            </a:graphic>
          </wp:inline>
        </w:drawing>
      </w:r>
    </w:p>
    <w:p w14:paraId="0326AF28" w14:textId="7097AFCF" w:rsidR="00E834C1" w:rsidRDefault="00E834C1">
      <w:r>
        <w:br w:type="page"/>
      </w:r>
    </w:p>
    <w:p w14:paraId="25F8C0D4" w14:textId="3BCB45E6" w:rsidR="00C223F4" w:rsidRDefault="00C223F4" w:rsidP="00DB7864">
      <w:pPr>
        <w:jc w:val="center"/>
        <w:rPr>
          <w:rFonts w:ascii="Arial" w:hAnsi="Arial" w:cs="Arial"/>
          <w:sz w:val="52"/>
          <w:szCs w:val="52"/>
        </w:rPr>
      </w:pPr>
      <w:r w:rsidRPr="00C223F4">
        <w:rPr>
          <w:rFonts w:ascii="Arial" w:hAnsi="Arial" w:cs="Arial"/>
          <w:sz w:val="52"/>
          <w:szCs w:val="52"/>
        </w:rPr>
        <w:lastRenderedPageBreak/>
        <w:t>Module 4: Workforce Analytics and Metrics</w:t>
      </w:r>
    </w:p>
    <w:p w14:paraId="2522D186" w14:textId="77777777" w:rsidR="00DB7864" w:rsidRDefault="00DB7864" w:rsidP="00DB7864">
      <w:pPr>
        <w:jc w:val="center"/>
        <w:rPr>
          <w:rFonts w:ascii="Arial" w:hAnsi="Arial" w:cs="Arial"/>
          <w:sz w:val="52"/>
          <w:szCs w:val="52"/>
        </w:rPr>
      </w:pPr>
    </w:p>
    <w:p w14:paraId="7D8AAADA" w14:textId="0A2EAB87" w:rsidR="00DB7864" w:rsidRPr="00C223F4" w:rsidRDefault="00DB7864" w:rsidP="00DB7864">
      <w:pPr>
        <w:jc w:val="center"/>
        <w:rPr>
          <w:rFonts w:ascii="Arial" w:hAnsi="Arial" w:cs="Arial"/>
          <w:sz w:val="52"/>
          <w:szCs w:val="52"/>
        </w:rPr>
      </w:pPr>
      <w:r>
        <w:rPr>
          <w:rFonts w:ascii="Arial" w:hAnsi="Arial" w:cs="Arial"/>
          <w:noProof/>
          <w:sz w:val="52"/>
          <w:szCs w:val="52"/>
        </w:rPr>
        <w:drawing>
          <wp:inline distT="0" distB="0" distL="0" distR="0" wp14:anchorId="3B7718D5" wp14:editId="1BAE3448">
            <wp:extent cx="3200400" cy="1798515"/>
            <wp:effectExtent l="0" t="0" r="0" b="5080"/>
            <wp:docPr id="830639068" name="Picture 2" descr="A person smiling at the camer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639068" name="Picture 2" descr="A person smiling at the camera&#10;&#10;AI-generated content may be incorrect."/>
                    <pic:cNvPicPr/>
                  </pic:nvPicPr>
                  <pic:blipFill>
                    <a:blip r:embed="rId12">
                      <a:extLst>
                        <a:ext uri="{28A0092B-C50C-407E-A947-70E740481C1C}">
                          <a14:useLocalDpi xmlns:a14="http://schemas.microsoft.com/office/drawing/2010/main" val="0"/>
                        </a:ext>
                      </a:extLst>
                    </a:blip>
                    <a:stretch>
                      <a:fillRect/>
                    </a:stretch>
                  </pic:blipFill>
                  <pic:spPr>
                    <a:xfrm>
                      <a:off x="0" y="0"/>
                      <a:ext cx="3226420" cy="1813138"/>
                    </a:xfrm>
                    <a:prstGeom prst="rect">
                      <a:avLst/>
                    </a:prstGeom>
                  </pic:spPr>
                </pic:pic>
              </a:graphicData>
            </a:graphic>
          </wp:inline>
        </w:drawing>
      </w:r>
    </w:p>
    <w:p w14:paraId="5CE18C27" w14:textId="6C37B158" w:rsidR="00DB7864" w:rsidRPr="00DB7864" w:rsidRDefault="00DB7864" w:rsidP="00DB7864">
      <w:pPr>
        <w:jc w:val="center"/>
        <w:rPr>
          <w:rFonts w:cstheme="minorHAnsi"/>
        </w:rPr>
      </w:pPr>
      <w:r w:rsidRPr="00DB7864">
        <w:rPr>
          <w:rFonts w:cstheme="minorHAnsi"/>
        </w:rPr>
        <w:t>Time:  2 minutes</w:t>
      </w:r>
    </w:p>
    <w:p w14:paraId="53CA968C" w14:textId="2F9B5C0E" w:rsidR="00DB7864" w:rsidRPr="00DB7864" w:rsidRDefault="00DB7864" w:rsidP="00DB7864">
      <w:pPr>
        <w:jc w:val="center"/>
        <w:rPr>
          <w:rFonts w:cstheme="minorHAnsi"/>
        </w:rPr>
      </w:pPr>
      <w:r w:rsidRPr="00DB7864">
        <w:rPr>
          <w:rFonts w:cstheme="minorHAnsi"/>
        </w:rPr>
        <w:t>Running time: 2 minutes</w:t>
      </w:r>
    </w:p>
    <w:p w14:paraId="1DFE65A8" w14:textId="77777777" w:rsidR="00DB7864" w:rsidRPr="00DB7864" w:rsidRDefault="00DB7864" w:rsidP="00DB7864">
      <w:pPr>
        <w:rPr>
          <w:rFonts w:cstheme="minorHAnsi"/>
        </w:rPr>
      </w:pPr>
      <w:r w:rsidRPr="00DB7864">
        <w:rPr>
          <w:rFonts w:cstheme="minorHAnsi"/>
        </w:rPr>
        <w:t> </w:t>
      </w:r>
    </w:p>
    <w:p w14:paraId="438EADFB" w14:textId="77777777" w:rsidR="00DB7864" w:rsidRPr="00DB7864" w:rsidRDefault="00DB7864" w:rsidP="00DB7864">
      <w:pPr>
        <w:rPr>
          <w:rFonts w:cstheme="minorHAnsi"/>
        </w:rPr>
      </w:pPr>
      <w:r w:rsidRPr="00DB7864">
        <w:rPr>
          <w:rFonts w:cstheme="minorHAnsi"/>
        </w:rPr>
        <w:t> </w:t>
      </w:r>
    </w:p>
    <w:p w14:paraId="53B548C1" w14:textId="5D102477" w:rsidR="00DB7864" w:rsidRPr="00DB7864" w:rsidRDefault="00DB7864" w:rsidP="00DB7864">
      <w:pPr>
        <w:rPr>
          <w:rFonts w:cstheme="minorHAnsi"/>
        </w:rPr>
      </w:pPr>
      <w:r w:rsidRPr="00DB7864">
        <w:rPr>
          <w:rFonts w:cstheme="minorHAnsi"/>
          <w:b/>
          <w:bCs/>
        </w:rPr>
        <w:t>Objective</w:t>
      </w:r>
      <w:r w:rsidRPr="00DB7864">
        <w:rPr>
          <w:rFonts w:cstheme="minorHAnsi"/>
        </w:rPr>
        <w:t xml:space="preserve">: Introduce the topic of </w:t>
      </w:r>
      <w:r>
        <w:rPr>
          <w:rFonts w:cstheme="minorHAnsi"/>
        </w:rPr>
        <w:t>w</w:t>
      </w:r>
      <w:r w:rsidRPr="00DB7864">
        <w:rPr>
          <w:rFonts w:cstheme="minorHAnsi"/>
        </w:rPr>
        <w:t xml:space="preserve">orkforce </w:t>
      </w:r>
      <w:r>
        <w:rPr>
          <w:rFonts w:cstheme="minorHAnsi"/>
        </w:rPr>
        <w:t>a</w:t>
      </w:r>
      <w:r w:rsidRPr="00DB7864">
        <w:rPr>
          <w:rFonts w:cstheme="minorHAnsi"/>
        </w:rPr>
        <w:t xml:space="preserve">nalytics and </w:t>
      </w:r>
      <w:r>
        <w:rPr>
          <w:rFonts w:cstheme="minorHAnsi"/>
        </w:rPr>
        <w:t>m</w:t>
      </w:r>
      <w:r w:rsidRPr="00DB7864">
        <w:rPr>
          <w:rFonts w:cstheme="minorHAnsi"/>
        </w:rPr>
        <w:t>etrics</w:t>
      </w:r>
      <w:r>
        <w:rPr>
          <w:rFonts w:cstheme="minorHAnsi"/>
        </w:rPr>
        <w:t>.</w:t>
      </w:r>
    </w:p>
    <w:p w14:paraId="6CB4F465" w14:textId="77777777" w:rsidR="00DB7864" w:rsidRPr="00DB7864" w:rsidRDefault="00DB7864" w:rsidP="00DB7864">
      <w:pPr>
        <w:rPr>
          <w:rFonts w:cstheme="minorHAnsi"/>
        </w:rPr>
      </w:pPr>
      <w:r w:rsidRPr="00DB7864">
        <w:rPr>
          <w:rFonts w:cstheme="minorHAnsi"/>
          <w:b/>
          <w:bCs/>
        </w:rPr>
        <w:t>Description</w:t>
      </w:r>
      <w:r w:rsidRPr="00DB7864">
        <w:rPr>
          <w:rFonts w:cstheme="minorHAnsi"/>
        </w:rPr>
        <w:t>:  Introduction to the topic and why it is important.</w:t>
      </w:r>
    </w:p>
    <w:p w14:paraId="7510B030" w14:textId="77777777" w:rsidR="00DB7864" w:rsidRPr="00DB7864" w:rsidRDefault="00DB7864" w:rsidP="00DB7864">
      <w:pPr>
        <w:rPr>
          <w:rFonts w:cstheme="minorHAnsi"/>
        </w:rPr>
      </w:pPr>
      <w:r w:rsidRPr="00DB7864">
        <w:rPr>
          <w:rFonts w:cstheme="minorHAnsi"/>
          <w:b/>
          <w:bCs/>
        </w:rPr>
        <w:t>Instructional Method</w:t>
      </w:r>
      <w:r w:rsidRPr="00DB7864">
        <w:rPr>
          <w:rFonts w:cstheme="minorHAnsi"/>
        </w:rPr>
        <w:t>: Lecture – Introduction to the module.</w:t>
      </w:r>
    </w:p>
    <w:p w14:paraId="1C44180D" w14:textId="77777777" w:rsidR="00DB7864" w:rsidRPr="00DB7864" w:rsidRDefault="00DB7864" w:rsidP="00DB7864">
      <w:pPr>
        <w:rPr>
          <w:rFonts w:cstheme="minorHAnsi"/>
        </w:rPr>
      </w:pPr>
      <w:r w:rsidRPr="00DB7864">
        <w:rPr>
          <w:rFonts w:cstheme="minorHAnsi"/>
        </w:rPr>
        <w:t> </w:t>
      </w:r>
    </w:p>
    <w:p w14:paraId="7B5B72E0" w14:textId="77777777" w:rsidR="00DB7864" w:rsidRPr="00DB7864" w:rsidRDefault="00DB7864" w:rsidP="00DB7864">
      <w:pPr>
        <w:rPr>
          <w:rFonts w:cstheme="minorHAnsi"/>
        </w:rPr>
      </w:pPr>
      <w:r w:rsidRPr="00DB7864">
        <w:rPr>
          <w:rFonts w:cstheme="minorHAnsi"/>
          <w:b/>
          <w:bCs/>
        </w:rPr>
        <w:t>Script</w:t>
      </w:r>
      <w:r w:rsidRPr="00DB7864">
        <w:rPr>
          <w:rFonts w:cstheme="minorHAnsi"/>
        </w:rPr>
        <w:t>:  </w:t>
      </w:r>
    </w:p>
    <w:p w14:paraId="7E52F880" w14:textId="77777777" w:rsidR="00DB7864" w:rsidRPr="00DB7864" w:rsidRDefault="00DB7864" w:rsidP="00DB7864">
      <w:pPr>
        <w:rPr>
          <w:rFonts w:cstheme="minorHAnsi"/>
        </w:rPr>
      </w:pPr>
      <w:r w:rsidRPr="00DB7864">
        <w:rPr>
          <w:rFonts w:cstheme="minorHAnsi"/>
        </w:rPr>
        <w:t>Why Workforce Analytics Matters</w:t>
      </w:r>
    </w:p>
    <w:p w14:paraId="501453BD" w14:textId="77777777" w:rsidR="00DB7864" w:rsidRDefault="00DB7864" w:rsidP="00DB7864">
      <w:pPr>
        <w:rPr>
          <w:rFonts w:cstheme="minorHAnsi"/>
        </w:rPr>
      </w:pPr>
      <w:r w:rsidRPr="00DB7864">
        <w:rPr>
          <w:rFonts w:cstheme="minorHAnsi"/>
        </w:rPr>
        <w:t xml:space="preserve">In today’s organizations, data has become the language of strategic decision-making. Workforce analytics turns people data into foresight about capability, capacity, and risk. </w:t>
      </w:r>
    </w:p>
    <w:p w14:paraId="7ABAAAB9" w14:textId="77777777" w:rsidR="00DB7864" w:rsidRPr="00DB7864" w:rsidRDefault="00DB7864" w:rsidP="00DB7864">
      <w:pPr>
        <w:rPr>
          <w:rFonts w:cstheme="minorHAnsi"/>
        </w:rPr>
      </w:pPr>
    </w:p>
    <w:p w14:paraId="36DD62A3" w14:textId="77777777" w:rsidR="00DB7864" w:rsidRDefault="00DB7864" w:rsidP="00DB7864">
      <w:pPr>
        <w:rPr>
          <w:rFonts w:cstheme="minorHAnsi"/>
        </w:rPr>
      </w:pPr>
      <w:r w:rsidRPr="00DB7864">
        <w:rPr>
          <w:rFonts w:cstheme="minorHAnsi"/>
        </w:rPr>
        <w:t xml:space="preserve">The message is clear: analytics isn’t about reporting the past—it’s about forecasting the future. Modern workforce planning requires not just intuition or experience but </w:t>
      </w:r>
      <w:hyperlink r:id="rId13" w:history="1">
        <w:r w:rsidRPr="00DB7864">
          <w:rPr>
            <w:rStyle w:val="Hyperlink"/>
            <w:rFonts w:cstheme="minorHAnsi"/>
          </w:rPr>
          <w:t>evidence-based prediction</w:t>
        </w:r>
      </w:hyperlink>
      <w:r w:rsidRPr="00DB7864">
        <w:rPr>
          <w:rFonts w:cstheme="minorHAnsi"/>
        </w:rPr>
        <w:t xml:space="preserve"> powered by artificial intelligence and human judgment working together.</w:t>
      </w:r>
    </w:p>
    <w:p w14:paraId="5C975C9E" w14:textId="77777777" w:rsidR="00DB7864" w:rsidRPr="00DB7864" w:rsidRDefault="00DB7864" w:rsidP="00DB7864">
      <w:pPr>
        <w:rPr>
          <w:rFonts w:cstheme="minorHAnsi"/>
        </w:rPr>
      </w:pPr>
    </w:p>
    <w:p w14:paraId="661DCD0C" w14:textId="77777777" w:rsidR="00DB7864" w:rsidRPr="00DB7864" w:rsidRDefault="00DB7864" w:rsidP="00DB7864">
      <w:pPr>
        <w:rPr>
          <w:rFonts w:cstheme="minorHAnsi"/>
        </w:rPr>
      </w:pPr>
      <w:r w:rsidRPr="00DB7864">
        <w:rPr>
          <w:rFonts w:cstheme="minorHAnsi"/>
          <w:b/>
          <w:bCs/>
        </w:rPr>
        <w:t>Facilitator Notes: </w:t>
      </w:r>
    </w:p>
    <w:p w14:paraId="20502A4A" w14:textId="5B94B987" w:rsidR="00DB7864" w:rsidRDefault="00DB7864" w:rsidP="00DB7864">
      <w:pPr>
        <w:rPr>
          <w:rFonts w:cstheme="minorHAnsi"/>
        </w:rPr>
      </w:pPr>
      <w:r w:rsidRPr="00DB7864">
        <w:rPr>
          <w:rFonts w:cstheme="minorHAnsi"/>
        </w:rPr>
        <w:t>Add your name or any other information to this slide in the subtitle.</w:t>
      </w:r>
    </w:p>
    <w:p w14:paraId="1DEC2D97" w14:textId="77777777" w:rsidR="00DB7864" w:rsidRPr="00DB7864" w:rsidRDefault="00DB7864" w:rsidP="00DB7864">
      <w:pPr>
        <w:rPr>
          <w:rFonts w:cstheme="minorHAnsi"/>
        </w:rPr>
      </w:pPr>
    </w:p>
    <w:p w14:paraId="3E73260F" w14:textId="582DE0E7" w:rsidR="00DB7864" w:rsidRDefault="00DB7864" w:rsidP="00DB7864">
      <w:pPr>
        <w:rPr>
          <w:rFonts w:cstheme="minorHAnsi"/>
        </w:rPr>
      </w:pPr>
      <w:r w:rsidRPr="00DB7864">
        <w:rPr>
          <w:rFonts w:cstheme="minorHAnsi"/>
        </w:rPr>
        <w:t xml:space="preserve">In its 2024 Work Trend Index, </w:t>
      </w:r>
      <w:hyperlink r:id="rId14" w:history="1">
        <w:r w:rsidRPr="00DB7864">
          <w:rPr>
            <w:rStyle w:val="Hyperlink"/>
            <w:rFonts w:cstheme="minorHAnsi"/>
          </w:rPr>
          <w:t>Microsoft</w:t>
        </w:r>
      </w:hyperlink>
      <w:r w:rsidRPr="00DB7864">
        <w:rPr>
          <w:rFonts w:cstheme="minorHAnsi"/>
        </w:rPr>
        <w:t xml:space="preserve"> and </w:t>
      </w:r>
      <w:hyperlink r:id="rId15" w:history="1">
        <w:r w:rsidRPr="00DB7864">
          <w:rPr>
            <w:rStyle w:val="Hyperlink"/>
            <w:rFonts w:cstheme="minorHAnsi"/>
          </w:rPr>
          <w:t>LinkedIn</w:t>
        </w:r>
      </w:hyperlink>
      <w:r w:rsidRPr="00DB7864">
        <w:rPr>
          <w:rFonts w:cstheme="minorHAnsi"/>
        </w:rPr>
        <w:t xml:space="preserve"> argue that organizations applying AI to growth, cost management, and customer value creation will pull ahead of companies that do not. The report also finds that 75% of knowledge workers already use AI at work and that use of generative AI nearly doubled in the six months prior (</w:t>
      </w:r>
      <w:hyperlink r:id="rId16" w:history="1">
        <w:r w:rsidRPr="00DB7864">
          <w:rPr>
            <w:rStyle w:val="Hyperlink"/>
            <w:rFonts w:cstheme="minorHAnsi"/>
          </w:rPr>
          <w:t>Microsoft, 2024</w:t>
        </w:r>
      </w:hyperlink>
      <w:r w:rsidRPr="00DB7864">
        <w:rPr>
          <w:rFonts w:cstheme="minorHAnsi"/>
        </w:rPr>
        <w:t xml:space="preserve">). Tools such as </w:t>
      </w:r>
      <w:hyperlink r:id="rId17" w:history="1">
        <w:r w:rsidRPr="00DB7864">
          <w:rPr>
            <w:rStyle w:val="Hyperlink"/>
            <w:rFonts w:cstheme="minorHAnsi"/>
          </w:rPr>
          <w:t>Microsoft Viva Insights</w:t>
        </w:r>
      </w:hyperlink>
      <w:r w:rsidRPr="00DB7864">
        <w:rPr>
          <w:rFonts w:cstheme="minorHAnsi"/>
        </w:rPr>
        <w:t xml:space="preserve"> now combine workplace data with AI summaries to help leaders interpret trends in engagement, collaboration, and workload patterns. </w:t>
      </w:r>
    </w:p>
    <w:p w14:paraId="7319D415" w14:textId="77777777" w:rsidR="00DB7864" w:rsidRDefault="00DB7864">
      <w:pPr>
        <w:rPr>
          <w:rFonts w:cstheme="minorHAnsi"/>
        </w:rPr>
      </w:pPr>
      <w:r>
        <w:rPr>
          <w:rFonts w:cstheme="minorHAnsi"/>
        </w:rPr>
        <w:br w:type="page"/>
      </w:r>
    </w:p>
    <w:p w14:paraId="26990A53" w14:textId="75A49E30" w:rsidR="00DB7864" w:rsidRPr="00DB7864" w:rsidRDefault="00DB7864" w:rsidP="00DB7864">
      <w:pPr>
        <w:jc w:val="center"/>
        <w:rPr>
          <w:rFonts w:cstheme="minorHAnsi"/>
        </w:rPr>
      </w:pPr>
      <w:r>
        <w:rPr>
          <w:rFonts w:cstheme="minorHAnsi"/>
          <w:noProof/>
        </w:rPr>
        <w:lastRenderedPageBreak/>
        <w:drawing>
          <wp:inline distT="0" distB="0" distL="0" distR="0" wp14:anchorId="475582A9" wp14:editId="784A2FEB">
            <wp:extent cx="3178960" cy="1786467"/>
            <wp:effectExtent l="0" t="0" r="0" b="4445"/>
            <wp:docPr id="402657591" name="Picture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657591" name="Picture 3" descr="A screenshot of a computer&#10;&#10;AI-generated content may be incorrect."/>
                    <pic:cNvPicPr/>
                  </pic:nvPicPr>
                  <pic:blipFill>
                    <a:blip r:embed="rId18">
                      <a:extLst>
                        <a:ext uri="{28A0092B-C50C-407E-A947-70E740481C1C}">
                          <a14:useLocalDpi xmlns:a14="http://schemas.microsoft.com/office/drawing/2010/main" val="0"/>
                        </a:ext>
                      </a:extLst>
                    </a:blip>
                    <a:stretch>
                      <a:fillRect/>
                    </a:stretch>
                  </pic:blipFill>
                  <pic:spPr>
                    <a:xfrm>
                      <a:off x="0" y="0"/>
                      <a:ext cx="3208494" cy="1803064"/>
                    </a:xfrm>
                    <a:prstGeom prst="rect">
                      <a:avLst/>
                    </a:prstGeom>
                  </pic:spPr>
                </pic:pic>
              </a:graphicData>
            </a:graphic>
          </wp:inline>
        </w:drawing>
      </w:r>
    </w:p>
    <w:p w14:paraId="57ED1777" w14:textId="526C8CA7" w:rsidR="00DB7864" w:rsidRPr="00DB7864" w:rsidRDefault="00DB7864" w:rsidP="00DB7864">
      <w:pPr>
        <w:jc w:val="center"/>
        <w:rPr>
          <w:rFonts w:cstheme="minorHAnsi"/>
        </w:rPr>
      </w:pPr>
      <w:r w:rsidRPr="00DB7864">
        <w:rPr>
          <w:rFonts w:cstheme="minorHAnsi"/>
        </w:rPr>
        <w:t>Time:  2 minutes</w:t>
      </w:r>
    </w:p>
    <w:p w14:paraId="3DAA09B2" w14:textId="295CBCBC" w:rsidR="00DB7864" w:rsidRPr="00DB7864" w:rsidRDefault="00DB7864" w:rsidP="00DB7864">
      <w:pPr>
        <w:jc w:val="center"/>
        <w:rPr>
          <w:rFonts w:cstheme="minorHAnsi"/>
        </w:rPr>
      </w:pPr>
      <w:r w:rsidRPr="00DB7864">
        <w:rPr>
          <w:rFonts w:cstheme="minorHAnsi"/>
        </w:rPr>
        <w:t>Running time: 4 minutes</w:t>
      </w:r>
    </w:p>
    <w:p w14:paraId="3F42C6DC" w14:textId="77777777" w:rsidR="00DB7864" w:rsidRPr="00DB7864" w:rsidRDefault="00DB7864" w:rsidP="00DB7864">
      <w:pPr>
        <w:rPr>
          <w:rFonts w:cstheme="minorHAnsi"/>
        </w:rPr>
      </w:pPr>
      <w:r w:rsidRPr="00DB7864">
        <w:rPr>
          <w:rFonts w:cstheme="minorHAnsi"/>
        </w:rPr>
        <w:t> </w:t>
      </w:r>
    </w:p>
    <w:p w14:paraId="7FD3AD8D" w14:textId="77777777" w:rsidR="00DB7864" w:rsidRPr="00DB7864" w:rsidRDefault="00DB7864" w:rsidP="00DB7864">
      <w:pPr>
        <w:rPr>
          <w:rFonts w:cstheme="minorHAnsi"/>
        </w:rPr>
      </w:pPr>
      <w:r w:rsidRPr="00DB7864">
        <w:rPr>
          <w:rFonts w:cstheme="minorHAnsi"/>
          <w:b/>
          <w:bCs/>
        </w:rPr>
        <w:t>Objective</w:t>
      </w:r>
      <w:r w:rsidRPr="00DB7864">
        <w:rPr>
          <w:rFonts w:cstheme="minorHAnsi"/>
        </w:rPr>
        <w:t>: Introduce the learning objectives.  </w:t>
      </w:r>
    </w:p>
    <w:p w14:paraId="76B5ECEF" w14:textId="77777777" w:rsidR="00DB7864" w:rsidRPr="00DB7864" w:rsidRDefault="00DB7864" w:rsidP="00DB7864">
      <w:pPr>
        <w:rPr>
          <w:rFonts w:cstheme="minorHAnsi"/>
        </w:rPr>
      </w:pPr>
      <w:r w:rsidRPr="00DB7864">
        <w:rPr>
          <w:rFonts w:cstheme="minorHAnsi"/>
          <w:b/>
          <w:bCs/>
        </w:rPr>
        <w:t>Description</w:t>
      </w:r>
      <w:r w:rsidRPr="00DB7864">
        <w:rPr>
          <w:rFonts w:cstheme="minorHAnsi"/>
        </w:rPr>
        <w:t>: Show the objectives.  Answer any questions. </w:t>
      </w:r>
    </w:p>
    <w:p w14:paraId="3C4F90A0" w14:textId="77777777" w:rsidR="00DB7864" w:rsidRPr="00DB7864" w:rsidRDefault="00DB7864" w:rsidP="00DB7864">
      <w:pPr>
        <w:rPr>
          <w:rFonts w:cstheme="minorHAnsi"/>
        </w:rPr>
      </w:pPr>
      <w:r w:rsidRPr="00DB7864">
        <w:rPr>
          <w:rFonts w:cstheme="minorHAnsi"/>
          <w:b/>
          <w:bCs/>
        </w:rPr>
        <w:t>Instructional Method</w:t>
      </w:r>
      <w:r w:rsidRPr="00DB7864">
        <w:rPr>
          <w:rFonts w:cstheme="minorHAnsi"/>
        </w:rPr>
        <w:t>: Lecture </w:t>
      </w:r>
    </w:p>
    <w:p w14:paraId="536C1115" w14:textId="77777777" w:rsidR="00DB7864" w:rsidRPr="00DB7864" w:rsidRDefault="00DB7864" w:rsidP="00DB7864">
      <w:pPr>
        <w:rPr>
          <w:rFonts w:cstheme="minorHAnsi"/>
        </w:rPr>
      </w:pPr>
      <w:r w:rsidRPr="00DB7864">
        <w:rPr>
          <w:rFonts w:cstheme="minorHAnsi"/>
        </w:rPr>
        <w:t> </w:t>
      </w:r>
    </w:p>
    <w:p w14:paraId="73D82CFD" w14:textId="77777777" w:rsidR="00DB7864" w:rsidRPr="00DB7864" w:rsidRDefault="00DB7864" w:rsidP="00DB7864">
      <w:pPr>
        <w:rPr>
          <w:rFonts w:cstheme="minorHAnsi"/>
        </w:rPr>
      </w:pPr>
      <w:r w:rsidRPr="00DB7864">
        <w:rPr>
          <w:rFonts w:cstheme="minorHAnsi"/>
          <w:b/>
          <w:bCs/>
        </w:rPr>
        <w:t>Script</w:t>
      </w:r>
      <w:r w:rsidRPr="00DB7864">
        <w:rPr>
          <w:rFonts w:cstheme="minorHAnsi"/>
        </w:rPr>
        <w:t>:   </w:t>
      </w:r>
    </w:p>
    <w:p w14:paraId="4742E85C" w14:textId="77777777" w:rsidR="00DB7864" w:rsidRPr="00DB7864" w:rsidRDefault="00DB7864" w:rsidP="00DB7864">
      <w:pPr>
        <w:rPr>
          <w:rFonts w:cstheme="minorHAnsi"/>
        </w:rPr>
      </w:pPr>
      <w:r w:rsidRPr="00DB7864">
        <w:rPr>
          <w:rFonts w:cstheme="minorHAnsi"/>
        </w:rPr>
        <w:t>Here are the student objectives for this module: </w:t>
      </w:r>
    </w:p>
    <w:p w14:paraId="5A24EB3C" w14:textId="77777777" w:rsidR="00DB7864" w:rsidRPr="00DB7864" w:rsidRDefault="00DB7864" w:rsidP="003528C2">
      <w:pPr>
        <w:numPr>
          <w:ilvl w:val="0"/>
          <w:numId w:val="1"/>
        </w:numPr>
        <w:rPr>
          <w:rFonts w:cstheme="minorHAnsi"/>
        </w:rPr>
      </w:pPr>
      <w:r w:rsidRPr="00DB7864">
        <w:rPr>
          <w:rFonts w:cstheme="minorHAnsi"/>
        </w:rPr>
        <w:t>Distinguish between descriptive, predictive, and prescriptive analytics in HR.</w:t>
      </w:r>
    </w:p>
    <w:p w14:paraId="55613224" w14:textId="77777777" w:rsidR="00DB7864" w:rsidRPr="00DB7864" w:rsidRDefault="00DB7864" w:rsidP="003528C2">
      <w:pPr>
        <w:numPr>
          <w:ilvl w:val="0"/>
          <w:numId w:val="1"/>
        </w:numPr>
        <w:rPr>
          <w:rFonts w:cstheme="minorHAnsi"/>
        </w:rPr>
      </w:pPr>
      <w:r w:rsidRPr="00DB7864">
        <w:rPr>
          <w:rFonts w:cstheme="minorHAnsi"/>
        </w:rPr>
        <w:t>Identify and interpret key workforce planning metrics.</w:t>
      </w:r>
    </w:p>
    <w:p w14:paraId="0CCD64A6" w14:textId="77777777" w:rsidR="00DB7864" w:rsidRPr="00DB7864" w:rsidRDefault="00DB7864" w:rsidP="003528C2">
      <w:pPr>
        <w:numPr>
          <w:ilvl w:val="0"/>
          <w:numId w:val="1"/>
        </w:numPr>
        <w:rPr>
          <w:rFonts w:cstheme="minorHAnsi"/>
        </w:rPr>
      </w:pPr>
      <w:r w:rsidRPr="00DB7864">
        <w:rPr>
          <w:rFonts w:cstheme="minorHAnsi"/>
        </w:rPr>
        <w:t>Evaluate the role of data in making strategic workforce decisions.</w:t>
      </w:r>
    </w:p>
    <w:p w14:paraId="3E9AF86A" w14:textId="77777777" w:rsidR="00DB7864" w:rsidRPr="00DB7864" w:rsidRDefault="00DB7864" w:rsidP="00DB7864">
      <w:pPr>
        <w:rPr>
          <w:rFonts w:cstheme="minorHAnsi"/>
        </w:rPr>
      </w:pPr>
      <w:r w:rsidRPr="00DB7864">
        <w:rPr>
          <w:rFonts w:cstheme="minorHAnsi"/>
        </w:rPr>
        <w:t> </w:t>
      </w:r>
    </w:p>
    <w:p w14:paraId="5A38D89E" w14:textId="77777777" w:rsidR="00DB7864" w:rsidRPr="00DB7864" w:rsidRDefault="00DB7864" w:rsidP="00DB7864">
      <w:pPr>
        <w:rPr>
          <w:rFonts w:cstheme="minorHAnsi"/>
        </w:rPr>
      </w:pPr>
      <w:r w:rsidRPr="00DB7864">
        <w:rPr>
          <w:rFonts w:cstheme="minorHAnsi"/>
          <w:b/>
          <w:bCs/>
        </w:rPr>
        <w:t>Facilitator Notes:</w:t>
      </w:r>
      <w:r w:rsidRPr="00DB7864">
        <w:rPr>
          <w:rFonts w:cstheme="minorHAnsi"/>
        </w:rPr>
        <w:t> </w:t>
      </w:r>
    </w:p>
    <w:p w14:paraId="51DB04A2" w14:textId="194D6AC0" w:rsidR="00DB7864" w:rsidRDefault="00DB7864" w:rsidP="00DB7864">
      <w:pPr>
        <w:rPr>
          <w:rFonts w:cstheme="minorHAnsi"/>
        </w:rPr>
      </w:pPr>
      <w:r w:rsidRPr="00DB7864">
        <w:rPr>
          <w:rFonts w:cstheme="minorHAnsi"/>
        </w:rPr>
        <w:t>Use the objectives topics to create evaluation for the review. </w:t>
      </w:r>
    </w:p>
    <w:p w14:paraId="4A0508F0" w14:textId="77777777" w:rsidR="00DB7864" w:rsidRDefault="00DB7864">
      <w:pPr>
        <w:rPr>
          <w:rFonts w:cstheme="minorHAnsi"/>
        </w:rPr>
      </w:pPr>
      <w:r>
        <w:rPr>
          <w:rFonts w:cstheme="minorHAnsi"/>
        </w:rPr>
        <w:br w:type="page"/>
      </w:r>
    </w:p>
    <w:p w14:paraId="40A1C69E" w14:textId="07D35168" w:rsidR="00DB7864" w:rsidRPr="00DB7864" w:rsidRDefault="00DB7864" w:rsidP="00DB7864">
      <w:pPr>
        <w:jc w:val="center"/>
        <w:rPr>
          <w:rFonts w:cstheme="minorHAnsi"/>
        </w:rPr>
      </w:pPr>
      <w:r>
        <w:rPr>
          <w:rFonts w:cstheme="minorHAnsi"/>
          <w:noProof/>
        </w:rPr>
        <w:lastRenderedPageBreak/>
        <w:drawing>
          <wp:inline distT="0" distB="0" distL="0" distR="0" wp14:anchorId="50E6C8D7" wp14:editId="3140C48C">
            <wp:extent cx="3208867" cy="1803274"/>
            <wp:effectExtent l="0" t="0" r="4445" b="635"/>
            <wp:docPr id="1394883524" name="Picture 4" descr="A white background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883524" name="Picture 4" descr="A white background with black text&#10;&#10;AI-generated content may be incorrect."/>
                    <pic:cNvPicPr/>
                  </pic:nvPicPr>
                  <pic:blipFill>
                    <a:blip r:embed="rId19">
                      <a:extLst>
                        <a:ext uri="{28A0092B-C50C-407E-A947-70E740481C1C}">
                          <a14:useLocalDpi xmlns:a14="http://schemas.microsoft.com/office/drawing/2010/main" val="0"/>
                        </a:ext>
                      </a:extLst>
                    </a:blip>
                    <a:stretch>
                      <a:fillRect/>
                    </a:stretch>
                  </pic:blipFill>
                  <pic:spPr>
                    <a:xfrm>
                      <a:off x="0" y="0"/>
                      <a:ext cx="3242959" cy="1822432"/>
                    </a:xfrm>
                    <a:prstGeom prst="rect">
                      <a:avLst/>
                    </a:prstGeom>
                  </pic:spPr>
                </pic:pic>
              </a:graphicData>
            </a:graphic>
          </wp:inline>
        </w:drawing>
      </w:r>
    </w:p>
    <w:p w14:paraId="2EDD5163" w14:textId="47893D1A" w:rsidR="00DB7864" w:rsidRPr="00DB7864" w:rsidRDefault="00DB7864" w:rsidP="00DB7864">
      <w:pPr>
        <w:jc w:val="center"/>
        <w:rPr>
          <w:rFonts w:cstheme="minorHAnsi"/>
        </w:rPr>
      </w:pPr>
      <w:r w:rsidRPr="00DB7864">
        <w:rPr>
          <w:rFonts w:cstheme="minorHAnsi"/>
        </w:rPr>
        <w:t>Time:  3 minutes</w:t>
      </w:r>
    </w:p>
    <w:p w14:paraId="7B880366" w14:textId="76F9EEF3" w:rsidR="00DB7864" w:rsidRPr="00DB7864" w:rsidRDefault="00DB7864" w:rsidP="00DB7864">
      <w:pPr>
        <w:jc w:val="center"/>
        <w:rPr>
          <w:rFonts w:cstheme="minorHAnsi"/>
        </w:rPr>
      </w:pPr>
      <w:r w:rsidRPr="00DB7864">
        <w:rPr>
          <w:rFonts w:cstheme="minorHAnsi"/>
        </w:rPr>
        <w:t>Running time: 7 minutes</w:t>
      </w:r>
    </w:p>
    <w:p w14:paraId="2BF7685A" w14:textId="77777777" w:rsidR="00DB7864" w:rsidRPr="00DB7864" w:rsidRDefault="00DB7864" w:rsidP="00DB7864">
      <w:pPr>
        <w:rPr>
          <w:rFonts w:cstheme="minorHAnsi"/>
        </w:rPr>
      </w:pPr>
      <w:r w:rsidRPr="00DB7864">
        <w:rPr>
          <w:rFonts w:cstheme="minorHAnsi"/>
        </w:rPr>
        <w:t> </w:t>
      </w:r>
    </w:p>
    <w:p w14:paraId="4D6B07C1" w14:textId="77777777" w:rsidR="00DB7864" w:rsidRPr="00DB7864" w:rsidRDefault="00DB7864" w:rsidP="00DB7864">
      <w:pPr>
        <w:rPr>
          <w:rFonts w:cstheme="minorHAnsi"/>
        </w:rPr>
      </w:pPr>
      <w:r w:rsidRPr="00DB7864">
        <w:rPr>
          <w:rFonts w:cstheme="minorHAnsi"/>
          <w:b/>
          <w:bCs/>
        </w:rPr>
        <w:t>Objective</w:t>
      </w:r>
      <w:r w:rsidRPr="00DB7864">
        <w:rPr>
          <w:rFonts w:cstheme="minorHAnsi"/>
        </w:rPr>
        <w:t>: Define workforce analytics.</w:t>
      </w:r>
    </w:p>
    <w:p w14:paraId="1E1566C2" w14:textId="77777777" w:rsidR="00DB7864" w:rsidRPr="00DB7864" w:rsidRDefault="00DB7864" w:rsidP="00DB7864">
      <w:pPr>
        <w:rPr>
          <w:rFonts w:cstheme="minorHAnsi"/>
        </w:rPr>
      </w:pPr>
      <w:r w:rsidRPr="00DB7864">
        <w:rPr>
          <w:rFonts w:cstheme="minorHAnsi"/>
          <w:b/>
          <w:bCs/>
        </w:rPr>
        <w:t>Description</w:t>
      </w:r>
      <w:r w:rsidRPr="00DB7864">
        <w:rPr>
          <w:rFonts w:cstheme="minorHAnsi"/>
        </w:rPr>
        <w:t>: Define workforce analytics and why it is important in organizations.</w:t>
      </w:r>
    </w:p>
    <w:p w14:paraId="3613ECAE" w14:textId="77777777" w:rsidR="00DB7864" w:rsidRPr="00DB7864" w:rsidRDefault="00DB7864" w:rsidP="00DB7864">
      <w:pPr>
        <w:rPr>
          <w:rFonts w:cstheme="minorHAnsi"/>
        </w:rPr>
      </w:pPr>
      <w:r w:rsidRPr="00DB7864">
        <w:rPr>
          <w:rFonts w:cstheme="minorHAnsi"/>
          <w:b/>
          <w:bCs/>
        </w:rPr>
        <w:t>Instructional Method</w:t>
      </w:r>
      <w:r w:rsidRPr="00DB7864">
        <w:rPr>
          <w:rFonts w:cstheme="minorHAnsi"/>
        </w:rPr>
        <w:t>: Lecture</w:t>
      </w:r>
    </w:p>
    <w:p w14:paraId="356B9EA3" w14:textId="77777777" w:rsidR="00DB7864" w:rsidRPr="00DB7864" w:rsidRDefault="00DB7864" w:rsidP="00DB7864">
      <w:pPr>
        <w:rPr>
          <w:rFonts w:cstheme="minorHAnsi"/>
        </w:rPr>
      </w:pPr>
      <w:r w:rsidRPr="00DB7864">
        <w:rPr>
          <w:rFonts w:cstheme="minorHAnsi"/>
        </w:rPr>
        <w:t> </w:t>
      </w:r>
    </w:p>
    <w:p w14:paraId="7CB19B5E" w14:textId="77777777" w:rsidR="00DB7864" w:rsidRPr="00DB7864" w:rsidRDefault="00DB7864" w:rsidP="00DB7864">
      <w:pPr>
        <w:rPr>
          <w:rFonts w:cstheme="minorHAnsi"/>
        </w:rPr>
      </w:pPr>
      <w:r w:rsidRPr="00DB7864">
        <w:rPr>
          <w:rFonts w:cstheme="minorHAnsi"/>
          <w:b/>
          <w:bCs/>
        </w:rPr>
        <w:t>Script</w:t>
      </w:r>
      <w:r w:rsidRPr="00DB7864">
        <w:rPr>
          <w:rFonts w:cstheme="minorHAnsi"/>
        </w:rPr>
        <w:t>:   </w:t>
      </w:r>
    </w:p>
    <w:p w14:paraId="44A26247" w14:textId="77777777" w:rsidR="00DB7864" w:rsidRDefault="00DB7864" w:rsidP="00DB7864">
      <w:pPr>
        <w:rPr>
          <w:rFonts w:cstheme="minorHAnsi"/>
        </w:rPr>
      </w:pPr>
      <w:hyperlink r:id="rId20" w:history="1">
        <w:r w:rsidRPr="00DB7864">
          <w:rPr>
            <w:rStyle w:val="Hyperlink"/>
            <w:rFonts w:cstheme="minorHAnsi"/>
          </w:rPr>
          <w:t>Workforce analytics</w:t>
        </w:r>
      </w:hyperlink>
      <w:r w:rsidRPr="00DB7864">
        <w:rPr>
          <w:rFonts w:cstheme="minorHAnsi"/>
        </w:rPr>
        <w:t xml:space="preserve"> is the structured use of data to understand, predict, and improve how people drive organizational performance. It integrates HR data (headcount, skills, engagement, compensation) with business data (revenue, productivity, customer satisfaction) to support decisions about talent acquisition, development, and deployment.</w:t>
      </w:r>
    </w:p>
    <w:p w14:paraId="527BA389" w14:textId="77777777" w:rsidR="00DB7864" w:rsidRPr="00DB7864" w:rsidRDefault="00DB7864" w:rsidP="00DB7864">
      <w:pPr>
        <w:rPr>
          <w:rFonts w:cstheme="minorHAnsi"/>
        </w:rPr>
      </w:pPr>
    </w:p>
    <w:p w14:paraId="24A124AC" w14:textId="77777777" w:rsidR="00DB7864" w:rsidRDefault="00DB7864" w:rsidP="00DB7864">
      <w:pPr>
        <w:rPr>
          <w:rFonts w:cstheme="minorHAnsi"/>
        </w:rPr>
      </w:pPr>
      <w:r w:rsidRPr="00DB7864">
        <w:rPr>
          <w:rFonts w:cstheme="minorHAnsi"/>
        </w:rPr>
        <w:t xml:space="preserve">Analytics helps organizations move from </w:t>
      </w:r>
      <w:r w:rsidRPr="00DB7864">
        <w:rPr>
          <w:rFonts w:cstheme="minorHAnsi"/>
          <w:i/>
          <w:iCs/>
        </w:rPr>
        <w:t>reactive</w:t>
      </w:r>
      <w:r w:rsidRPr="00DB7864">
        <w:rPr>
          <w:rFonts w:cstheme="minorHAnsi"/>
        </w:rPr>
        <w:t xml:space="preserve"> to </w:t>
      </w:r>
      <w:r w:rsidRPr="00DB7864">
        <w:rPr>
          <w:rFonts w:cstheme="minorHAnsi"/>
          <w:i/>
          <w:iCs/>
        </w:rPr>
        <w:t>proactive</w:t>
      </w:r>
      <w:r w:rsidRPr="00DB7864">
        <w:rPr>
          <w:rFonts w:cstheme="minorHAnsi"/>
        </w:rPr>
        <w:t xml:space="preserve"> decision-making. Rather than asking, “What happened last quarter?”, analytics asks, “What is likely to happen next—and what should we do about it?”</w:t>
      </w:r>
    </w:p>
    <w:p w14:paraId="10A47AE7" w14:textId="77777777" w:rsidR="00DB7864" w:rsidRPr="00DB7864" w:rsidRDefault="00DB7864" w:rsidP="00DB7864">
      <w:pPr>
        <w:rPr>
          <w:rFonts w:cstheme="minorHAnsi"/>
        </w:rPr>
      </w:pPr>
    </w:p>
    <w:p w14:paraId="55089D05" w14:textId="77777777" w:rsidR="00DB7864" w:rsidRPr="00DB7864" w:rsidRDefault="00DB7864" w:rsidP="00DB7864">
      <w:pPr>
        <w:rPr>
          <w:rFonts w:cstheme="minorHAnsi"/>
        </w:rPr>
      </w:pPr>
      <w:r w:rsidRPr="00DB7864">
        <w:rPr>
          <w:rFonts w:cstheme="minorHAnsi"/>
          <w:b/>
          <w:bCs/>
        </w:rPr>
        <w:t>Facilitator Notes:</w:t>
      </w:r>
      <w:r w:rsidRPr="00DB7864">
        <w:rPr>
          <w:rFonts w:cstheme="minorHAnsi"/>
        </w:rPr>
        <w:t> </w:t>
      </w:r>
    </w:p>
    <w:p w14:paraId="467CAE0B" w14:textId="77B64B00" w:rsidR="00895A3A" w:rsidRDefault="00DB7864" w:rsidP="00DB7864">
      <w:pPr>
        <w:rPr>
          <w:rFonts w:cstheme="minorHAnsi"/>
        </w:rPr>
      </w:pPr>
      <w:r w:rsidRPr="00DB7864">
        <w:rPr>
          <w:rFonts w:cstheme="minorHAnsi"/>
        </w:rPr>
        <w:t xml:space="preserve">The </w:t>
      </w:r>
      <w:hyperlink r:id="rId21" w:history="1">
        <w:r w:rsidRPr="00DB7864">
          <w:rPr>
            <w:rStyle w:val="Hyperlink"/>
            <w:rFonts w:cstheme="minorHAnsi"/>
          </w:rPr>
          <w:t>Society for Human Resource Management</w:t>
        </w:r>
      </w:hyperlink>
      <w:r w:rsidRPr="00DB7864">
        <w:rPr>
          <w:rFonts w:cstheme="minorHAnsi"/>
        </w:rPr>
        <w:t xml:space="preserve"> defines people analytics as “the practice of collecting and analyzing HR data to improve critical talent and business outcomes” (</w:t>
      </w:r>
      <w:hyperlink r:id="rId22" w:history="1">
        <w:r w:rsidRPr="00DB7864">
          <w:rPr>
            <w:rStyle w:val="Hyperlink"/>
            <w:rFonts w:cstheme="minorHAnsi"/>
          </w:rPr>
          <w:t>Decker et al., 2023</w:t>
        </w:r>
      </w:hyperlink>
      <w:r w:rsidRPr="00DB7864">
        <w:rPr>
          <w:rFonts w:cstheme="minorHAnsi"/>
        </w:rPr>
        <w:t>). In the context of workforce planning, analytics provides the evidence base for aligning talent strategy with organizational goals.</w:t>
      </w:r>
    </w:p>
    <w:p w14:paraId="27683923" w14:textId="77777777" w:rsidR="00895A3A" w:rsidRDefault="00895A3A">
      <w:pPr>
        <w:rPr>
          <w:rFonts w:cstheme="minorHAnsi"/>
        </w:rPr>
      </w:pPr>
      <w:r>
        <w:rPr>
          <w:rFonts w:cstheme="minorHAnsi"/>
        </w:rPr>
        <w:br w:type="page"/>
      </w:r>
    </w:p>
    <w:p w14:paraId="615AE955" w14:textId="04DC0F90" w:rsidR="00DB7864" w:rsidRPr="00DB7864" w:rsidRDefault="00895A3A" w:rsidP="00895A3A">
      <w:pPr>
        <w:jc w:val="center"/>
        <w:rPr>
          <w:rFonts w:cstheme="minorHAnsi"/>
        </w:rPr>
      </w:pPr>
      <w:r>
        <w:rPr>
          <w:rFonts w:cstheme="minorHAnsi"/>
          <w:noProof/>
        </w:rPr>
        <w:lastRenderedPageBreak/>
        <w:drawing>
          <wp:inline distT="0" distB="0" distL="0" distR="0" wp14:anchorId="094DB732" wp14:editId="5969FD15">
            <wp:extent cx="3149600" cy="1769968"/>
            <wp:effectExtent l="0" t="0" r="0" b="0"/>
            <wp:docPr id="1181639153" name="Picture 5" descr="A table with text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639153" name="Picture 5" descr="A table with text on it&#10;&#10;AI-generated content may be incorrect."/>
                    <pic:cNvPicPr/>
                  </pic:nvPicPr>
                  <pic:blipFill>
                    <a:blip r:embed="rId23">
                      <a:extLst>
                        <a:ext uri="{28A0092B-C50C-407E-A947-70E740481C1C}">
                          <a14:useLocalDpi xmlns:a14="http://schemas.microsoft.com/office/drawing/2010/main" val="0"/>
                        </a:ext>
                      </a:extLst>
                    </a:blip>
                    <a:stretch>
                      <a:fillRect/>
                    </a:stretch>
                  </pic:blipFill>
                  <pic:spPr>
                    <a:xfrm>
                      <a:off x="0" y="0"/>
                      <a:ext cx="3167046" cy="1779772"/>
                    </a:xfrm>
                    <a:prstGeom prst="rect">
                      <a:avLst/>
                    </a:prstGeom>
                  </pic:spPr>
                </pic:pic>
              </a:graphicData>
            </a:graphic>
          </wp:inline>
        </w:drawing>
      </w:r>
    </w:p>
    <w:p w14:paraId="5A4D8F85" w14:textId="77777777" w:rsidR="00DB7864" w:rsidRDefault="00DB7864" w:rsidP="00DB7864">
      <w:pPr>
        <w:rPr>
          <w:rFonts w:cstheme="minorHAnsi"/>
        </w:rPr>
      </w:pPr>
    </w:p>
    <w:p w14:paraId="6ABC9387" w14:textId="2E3B8457" w:rsidR="00895A3A" w:rsidRPr="00895A3A" w:rsidRDefault="00895A3A" w:rsidP="00895A3A">
      <w:pPr>
        <w:jc w:val="center"/>
        <w:rPr>
          <w:rFonts w:cstheme="minorHAnsi"/>
        </w:rPr>
      </w:pPr>
      <w:r w:rsidRPr="00895A3A">
        <w:rPr>
          <w:rFonts w:cstheme="minorHAnsi"/>
        </w:rPr>
        <w:t>Time:  5 minutes</w:t>
      </w:r>
    </w:p>
    <w:p w14:paraId="5F74991A" w14:textId="3C50CC22" w:rsidR="00895A3A" w:rsidRPr="00895A3A" w:rsidRDefault="00895A3A" w:rsidP="00895A3A">
      <w:pPr>
        <w:jc w:val="center"/>
        <w:rPr>
          <w:rFonts w:cstheme="minorHAnsi"/>
        </w:rPr>
      </w:pPr>
      <w:r w:rsidRPr="00895A3A">
        <w:rPr>
          <w:rFonts w:cstheme="minorHAnsi"/>
        </w:rPr>
        <w:t>Running time: 12 minutes</w:t>
      </w:r>
    </w:p>
    <w:p w14:paraId="17226C57" w14:textId="77777777" w:rsidR="00895A3A" w:rsidRPr="00895A3A" w:rsidRDefault="00895A3A" w:rsidP="00895A3A">
      <w:pPr>
        <w:rPr>
          <w:rFonts w:cstheme="minorHAnsi"/>
        </w:rPr>
      </w:pPr>
      <w:r w:rsidRPr="00895A3A">
        <w:rPr>
          <w:rFonts w:cstheme="minorHAnsi"/>
        </w:rPr>
        <w:t> </w:t>
      </w:r>
    </w:p>
    <w:p w14:paraId="1EA2FCAE" w14:textId="77777777" w:rsidR="00895A3A" w:rsidRPr="00895A3A" w:rsidRDefault="00895A3A" w:rsidP="00895A3A">
      <w:pPr>
        <w:rPr>
          <w:rFonts w:cstheme="minorHAnsi"/>
        </w:rPr>
      </w:pPr>
      <w:r w:rsidRPr="00895A3A">
        <w:rPr>
          <w:rFonts w:cstheme="minorHAnsi"/>
          <w:b/>
          <w:bCs/>
        </w:rPr>
        <w:t>Objective</w:t>
      </w:r>
      <w:r w:rsidRPr="00895A3A">
        <w:rPr>
          <w:rFonts w:cstheme="minorHAnsi"/>
        </w:rPr>
        <w:t>: Define and give examples of four types of data analytics used in organizations.</w:t>
      </w:r>
    </w:p>
    <w:p w14:paraId="6DC46617" w14:textId="77777777" w:rsidR="00895A3A" w:rsidRPr="00895A3A" w:rsidRDefault="00895A3A" w:rsidP="00895A3A">
      <w:pPr>
        <w:rPr>
          <w:rFonts w:cstheme="minorHAnsi"/>
        </w:rPr>
      </w:pPr>
      <w:r w:rsidRPr="00895A3A">
        <w:rPr>
          <w:rFonts w:cstheme="minorHAnsi"/>
          <w:b/>
          <w:bCs/>
        </w:rPr>
        <w:t>Description</w:t>
      </w:r>
      <w:r w:rsidRPr="00895A3A">
        <w:rPr>
          <w:rFonts w:cstheme="minorHAnsi"/>
        </w:rPr>
        <w:t>: Describe and give examples for the three progressive stages of analytics and highlight why Generative is different and new.</w:t>
      </w:r>
    </w:p>
    <w:p w14:paraId="228D7A1E" w14:textId="77777777" w:rsidR="00895A3A" w:rsidRPr="00895A3A" w:rsidRDefault="00895A3A" w:rsidP="00895A3A">
      <w:pPr>
        <w:rPr>
          <w:rFonts w:cstheme="minorHAnsi"/>
        </w:rPr>
      </w:pPr>
      <w:r w:rsidRPr="00895A3A">
        <w:rPr>
          <w:rFonts w:cstheme="minorHAnsi"/>
          <w:b/>
          <w:bCs/>
        </w:rPr>
        <w:t>Instructional Method</w:t>
      </w:r>
      <w:r w:rsidRPr="00895A3A">
        <w:rPr>
          <w:rFonts w:cstheme="minorHAnsi"/>
        </w:rPr>
        <w:t xml:space="preserve">: Lecture </w:t>
      </w:r>
    </w:p>
    <w:p w14:paraId="28928AD2" w14:textId="77777777" w:rsidR="00895A3A" w:rsidRPr="00895A3A" w:rsidRDefault="00895A3A" w:rsidP="00895A3A">
      <w:pPr>
        <w:rPr>
          <w:rFonts w:cstheme="minorHAnsi"/>
        </w:rPr>
      </w:pPr>
      <w:r w:rsidRPr="00895A3A">
        <w:rPr>
          <w:rFonts w:cstheme="minorHAnsi"/>
        </w:rPr>
        <w:t> </w:t>
      </w:r>
    </w:p>
    <w:p w14:paraId="18E45D6D" w14:textId="77777777" w:rsidR="00895A3A" w:rsidRPr="00895A3A" w:rsidRDefault="00895A3A" w:rsidP="00895A3A">
      <w:pPr>
        <w:rPr>
          <w:rFonts w:cstheme="minorHAnsi"/>
        </w:rPr>
      </w:pPr>
      <w:r w:rsidRPr="00895A3A">
        <w:rPr>
          <w:rFonts w:cstheme="minorHAnsi"/>
          <w:b/>
          <w:bCs/>
        </w:rPr>
        <w:t>Script</w:t>
      </w:r>
      <w:r w:rsidRPr="00895A3A">
        <w:rPr>
          <w:rFonts w:cstheme="minorHAnsi"/>
        </w:rPr>
        <w:t>:   </w:t>
      </w:r>
    </w:p>
    <w:p w14:paraId="0BE0EED9" w14:textId="77777777" w:rsidR="00895A3A" w:rsidRDefault="00895A3A" w:rsidP="00895A3A">
      <w:pPr>
        <w:rPr>
          <w:rFonts w:cstheme="minorHAnsi"/>
        </w:rPr>
      </w:pPr>
      <w:r w:rsidRPr="00895A3A">
        <w:rPr>
          <w:rFonts w:cstheme="minorHAnsi"/>
        </w:rPr>
        <w:t>Workforce analytics once meant spreadsheets, dashboards, and HR reports that captured what already happened—turnover rates, time-to-fill, and diversity ratios. Today, analytics is an ecosystem of tools, algorithms, and predictive engines that transform raw data into strategic foresight. Most organizations mature through three progressive stages of analytics capability: descriptive, predictive, and prescriptive. AI brings in another analytics type that simulates future scenarios.</w:t>
      </w:r>
    </w:p>
    <w:p w14:paraId="4CE269E4" w14:textId="77777777" w:rsidR="00895A3A" w:rsidRPr="00895A3A" w:rsidRDefault="00895A3A" w:rsidP="00895A3A">
      <w:pPr>
        <w:rPr>
          <w:rFonts w:cstheme="minorHAnsi"/>
        </w:rPr>
      </w:pPr>
    </w:p>
    <w:p w14:paraId="4F37C2EA" w14:textId="77777777" w:rsidR="00895A3A" w:rsidRPr="00895A3A" w:rsidRDefault="00895A3A" w:rsidP="00895A3A">
      <w:pPr>
        <w:rPr>
          <w:rFonts w:cstheme="minorHAnsi"/>
        </w:rPr>
      </w:pPr>
      <w:r w:rsidRPr="00895A3A">
        <w:rPr>
          <w:rFonts w:cstheme="minorHAnsi"/>
          <w:b/>
          <w:bCs/>
        </w:rPr>
        <w:t>Facilitator Notes:</w:t>
      </w:r>
      <w:r w:rsidRPr="00895A3A">
        <w:rPr>
          <w:rFonts w:cstheme="minorHAnsi"/>
        </w:rPr>
        <w:t> </w:t>
      </w:r>
    </w:p>
    <w:p w14:paraId="293D5ACF" w14:textId="77777777" w:rsidR="00895A3A" w:rsidRPr="00895A3A" w:rsidRDefault="00895A3A" w:rsidP="00895A3A">
      <w:pPr>
        <w:rPr>
          <w:rFonts w:cstheme="minorHAnsi"/>
        </w:rPr>
      </w:pPr>
      <w:hyperlink r:id="rId24" w:history="1">
        <w:r w:rsidRPr="00895A3A">
          <w:rPr>
            <w:rStyle w:val="Hyperlink"/>
            <w:rFonts w:cstheme="minorHAnsi"/>
            <w:b/>
            <w:bCs/>
          </w:rPr>
          <w:t>Descriptive Analytics</w:t>
        </w:r>
      </w:hyperlink>
      <w:r w:rsidRPr="00895A3A">
        <w:rPr>
          <w:rFonts w:cstheme="minorHAnsi"/>
          <w:b/>
          <w:bCs/>
        </w:rPr>
        <w:t xml:space="preserve"> – What Happened?</w:t>
      </w:r>
    </w:p>
    <w:p w14:paraId="31D17BD6" w14:textId="77777777" w:rsidR="00895A3A" w:rsidRDefault="00895A3A" w:rsidP="00895A3A">
      <w:pPr>
        <w:rPr>
          <w:rFonts w:cstheme="minorHAnsi"/>
        </w:rPr>
      </w:pPr>
      <w:r w:rsidRPr="00895A3A">
        <w:rPr>
          <w:rFonts w:cstheme="minorHAnsi"/>
        </w:rPr>
        <w:t>Descriptive analytics summarizes historical data to reveal patterns and trends. Common examples include turnover rates by department, time-to-fill averages, or absenteeism by shift. These insights establish baselines and signal where deeper analysis is needed.</w:t>
      </w:r>
    </w:p>
    <w:p w14:paraId="53641F0D" w14:textId="77777777" w:rsidR="00895A3A" w:rsidRPr="00895A3A" w:rsidRDefault="00895A3A" w:rsidP="00895A3A">
      <w:pPr>
        <w:rPr>
          <w:rFonts w:cstheme="minorHAnsi"/>
        </w:rPr>
      </w:pPr>
    </w:p>
    <w:p w14:paraId="4C8882E7" w14:textId="77777777" w:rsidR="00895A3A" w:rsidRPr="00895A3A" w:rsidRDefault="00895A3A" w:rsidP="00895A3A">
      <w:pPr>
        <w:rPr>
          <w:rFonts w:cstheme="minorHAnsi"/>
        </w:rPr>
      </w:pPr>
      <w:r w:rsidRPr="00895A3A">
        <w:rPr>
          <w:rFonts w:cstheme="minorHAnsi"/>
          <w:b/>
          <w:bCs/>
        </w:rPr>
        <w:t>Prescriptive Analytics – What Should We Do?</w:t>
      </w:r>
    </w:p>
    <w:p w14:paraId="2C12C0AB" w14:textId="77777777" w:rsidR="00895A3A" w:rsidRPr="00895A3A" w:rsidRDefault="00895A3A" w:rsidP="00895A3A">
      <w:pPr>
        <w:rPr>
          <w:rFonts w:cstheme="minorHAnsi"/>
        </w:rPr>
      </w:pPr>
      <w:r w:rsidRPr="00895A3A">
        <w:rPr>
          <w:rFonts w:cstheme="minorHAnsi"/>
        </w:rPr>
        <w:t xml:space="preserve">Prescriptive analytics goes one step further by recommending specific actions. It can suggest which retention programs will yield the best </w:t>
      </w:r>
      <w:proofErr w:type="gramStart"/>
      <w:r w:rsidRPr="00895A3A">
        <w:rPr>
          <w:rFonts w:cstheme="minorHAnsi"/>
        </w:rPr>
        <w:t>ROI, or</w:t>
      </w:r>
      <w:proofErr w:type="gramEnd"/>
      <w:r w:rsidRPr="00895A3A">
        <w:rPr>
          <w:rFonts w:cstheme="minorHAnsi"/>
        </w:rPr>
        <w:t xml:space="preserve"> simulate how internal mobility affects headcount costs. This level of analytics turns insight into strategy, enabling HR to test ‘what-if’ scenarios before committing resources.</w:t>
      </w:r>
    </w:p>
    <w:p w14:paraId="66763769" w14:textId="77777777" w:rsidR="00895A3A" w:rsidRDefault="00895A3A" w:rsidP="00895A3A">
      <w:pPr>
        <w:rPr>
          <w:rFonts w:cstheme="minorHAnsi"/>
        </w:rPr>
      </w:pPr>
      <w:r w:rsidRPr="00895A3A">
        <w:rPr>
          <w:rFonts w:cstheme="minorHAnsi"/>
        </w:rPr>
        <w:t xml:space="preserve">According to </w:t>
      </w:r>
      <w:hyperlink r:id="rId25" w:history="1">
        <w:r w:rsidRPr="00895A3A">
          <w:rPr>
            <w:rStyle w:val="Hyperlink"/>
            <w:rFonts w:cstheme="minorHAnsi"/>
          </w:rPr>
          <w:t>Deloitte</w:t>
        </w:r>
      </w:hyperlink>
      <w:r w:rsidRPr="00895A3A">
        <w:rPr>
          <w:rFonts w:cstheme="minorHAnsi"/>
        </w:rPr>
        <w:t xml:space="preserve">’s 2025 </w:t>
      </w:r>
      <w:r w:rsidRPr="00895A3A">
        <w:rPr>
          <w:rFonts w:cstheme="minorHAnsi"/>
          <w:i/>
          <w:iCs/>
        </w:rPr>
        <w:t>Global Human Capital Trends</w:t>
      </w:r>
      <w:r w:rsidRPr="00895A3A">
        <w:rPr>
          <w:rFonts w:cstheme="minorHAnsi"/>
        </w:rPr>
        <w:t>, organizations that use predictive and prescriptive analytics are more than twice as likely to report strong financial performance compared with those relying only on descriptive data.</w:t>
      </w:r>
    </w:p>
    <w:p w14:paraId="2A32577E" w14:textId="77777777" w:rsidR="00895A3A" w:rsidRPr="00895A3A" w:rsidRDefault="00895A3A" w:rsidP="00895A3A">
      <w:pPr>
        <w:rPr>
          <w:rFonts w:cstheme="minorHAnsi"/>
        </w:rPr>
      </w:pPr>
    </w:p>
    <w:p w14:paraId="6038A86F" w14:textId="77777777" w:rsidR="00895A3A" w:rsidRPr="00895A3A" w:rsidRDefault="00895A3A" w:rsidP="00895A3A">
      <w:pPr>
        <w:rPr>
          <w:rFonts w:cstheme="minorHAnsi"/>
        </w:rPr>
      </w:pPr>
      <w:hyperlink r:id="rId26" w:history="1">
        <w:r w:rsidRPr="00895A3A">
          <w:rPr>
            <w:rStyle w:val="Hyperlink"/>
            <w:rFonts w:cstheme="minorHAnsi"/>
            <w:b/>
            <w:bCs/>
          </w:rPr>
          <w:t>Predictive Analytics</w:t>
        </w:r>
      </w:hyperlink>
      <w:r w:rsidRPr="00895A3A">
        <w:rPr>
          <w:rFonts w:cstheme="minorHAnsi"/>
          <w:b/>
          <w:bCs/>
        </w:rPr>
        <w:t xml:space="preserve"> – What Is Likely to Happen?</w:t>
      </w:r>
    </w:p>
    <w:p w14:paraId="78A29CBD" w14:textId="77777777" w:rsidR="00895A3A" w:rsidRPr="00895A3A" w:rsidRDefault="00895A3A" w:rsidP="00895A3A">
      <w:pPr>
        <w:rPr>
          <w:rFonts w:cstheme="minorHAnsi"/>
        </w:rPr>
      </w:pPr>
      <w:r w:rsidRPr="00895A3A">
        <w:rPr>
          <w:rFonts w:cstheme="minorHAnsi"/>
        </w:rPr>
        <w:t xml:space="preserve">Predictive analytics uses statistical models and machine learning to estimate future outcomes. </w:t>
      </w:r>
      <w:hyperlink r:id="rId27" w:history="1">
        <w:r w:rsidRPr="00895A3A">
          <w:rPr>
            <w:rStyle w:val="Hyperlink"/>
            <w:rFonts w:cstheme="minorHAnsi"/>
          </w:rPr>
          <w:t>IBM</w:t>
        </w:r>
      </w:hyperlink>
      <w:r w:rsidRPr="00895A3A">
        <w:rPr>
          <w:rFonts w:cstheme="minorHAnsi"/>
        </w:rPr>
        <w:t>’s retention model is a classic example: by analyzing patterns among employees who left, the company could identify others at risk and intervene early. Predictive analytics also supports forecasting—estimating future hiring needs, succession risks, or skill shortages based on growth plans and demographic trends.</w:t>
      </w:r>
    </w:p>
    <w:p w14:paraId="5B632DEE" w14:textId="77777777" w:rsidR="00895A3A" w:rsidRDefault="00895A3A" w:rsidP="00895A3A">
      <w:pPr>
        <w:rPr>
          <w:rFonts w:cstheme="minorHAnsi"/>
        </w:rPr>
      </w:pPr>
    </w:p>
    <w:p w14:paraId="1163E684" w14:textId="6853369E" w:rsidR="00895A3A" w:rsidRPr="00895A3A" w:rsidRDefault="00895A3A" w:rsidP="00895A3A">
      <w:pPr>
        <w:rPr>
          <w:rFonts w:cstheme="minorHAnsi"/>
        </w:rPr>
      </w:pPr>
      <w:r w:rsidRPr="00895A3A">
        <w:rPr>
          <w:rFonts w:cstheme="minorHAnsi"/>
        </w:rPr>
        <w:t xml:space="preserve">Modern analytics frameworks have evolved beyond the classic </w:t>
      </w:r>
      <w:r w:rsidRPr="00895A3A">
        <w:rPr>
          <w:rFonts w:cstheme="minorHAnsi"/>
          <w:b/>
          <w:bCs/>
        </w:rPr>
        <w:t>descriptive–predictive–prescriptive</w:t>
      </w:r>
      <w:r w:rsidRPr="00895A3A">
        <w:rPr>
          <w:rFonts w:cstheme="minorHAnsi"/>
        </w:rPr>
        <w:t xml:space="preserve"> model to include a fourth and increasingly dominant layer: </w:t>
      </w:r>
    </w:p>
    <w:p w14:paraId="408EFFFD" w14:textId="77777777" w:rsidR="00895A3A" w:rsidRPr="00895A3A" w:rsidRDefault="00895A3A" w:rsidP="00895A3A">
      <w:pPr>
        <w:rPr>
          <w:rFonts w:cstheme="minorHAnsi"/>
        </w:rPr>
      </w:pPr>
      <w:hyperlink r:id="rId28" w:history="1">
        <w:r w:rsidRPr="00895A3A">
          <w:rPr>
            <w:rStyle w:val="Hyperlink"/>
            <w:rFonts w:cstheme="minorHAnsi"/>
            <w:b/>
            <w:bCs/>
          </w:rPr>
          <w:t>Generative Intelligence</w:t>
        </w:r>
      </w:hyperlink>
      <w:r w:rsidRPr="00895A3A">
        <w:rPr>
          <w:rFonts w:cstheme="minorHAnsi"/>
        </w:rPr>
        <w:t xml:space="preserve"> extends analytics into </w:t>
      </w:r>
      <w:r w:rsidRPr="00895A3A">
        <w:rPr>
          <w:rFonts w:cstheme="minorHAnsi"/>
          <w:b/>
          <w:bCs/>
        </w:rPr>
        <w:t>adaptive scenario modeling using Artificial Intelligence</w:t>
      </w:r>
      <w:r w:rsidRPr="00895A3A">
        <w:rPr>
          <w:rFonts w:cstheme="minorHAnsi"/>
        </w:rPr>
        <w:t>—allowing planners to test what-if conditions for hiring, automation, or upskilling and instantly visualize potential outcomes.</w:t>
      </w:r>
    </w:p>
    <w:p w14:paraId="3A95CE16" w14:textId="77777777" w:rsidR="00895A3A" w:rsidRDefault="00895A3A" w:rsidP="00895A3A">
      <w:pPr>
        <w:rPr>
          <w:rFonts w:cstheme="minorHAnsi"/>
        </w:rPr>
      </w:pPr>
    </w:p>
    <w:p w14:paraId="48FF62ED" w14:textId="0C669AFB" w:rsidR="00B30A3A" w:rsidRDefault="00895A3A" w:rsidP="00895A3A">
      <w:pPr>
        <w:rPr>
          <w:rFonts w:cstheme="minorHAnsi"/>
        </w:rPr>
      </w:pPr>
      <w:r w:rsidRPr="00895A3A">
        <w:rPr>
          <w:rFonts w:cstheme="minorHAnsi"/>
        </w:rPr>
        <w:t>Deloitte (</w:t>
      </w:r>
      <w:hyperlink r:id="rId29" w:history="1">
        <w:r w:rsidRPr="00895A3A">
          <w:rPr>
            <w:rStyle w:val="Hyperlink"/>
            <w:rFonts w:cstheme="minorHAnsi"/>
          </w:rPr>
          <w:t>2025</w:t>
        </w:r>
      </w:hyperlink>
      <w:r w:rsidRPr="00895A3A">
        <w:rPr>
          <w:rFonts w:cstheme="minorHAnsi"/>
        </w:rPr>
        <w:t>) describes this shift as “the transition from workforce reporting to workforce intelligence,” emphasizing that organizations now need analytics capable of learning, reasoning, and generating insights continuously rather than periodically.</w:t>
      </w:r>
    </w:p>
    <w:p w14:paraId="57545098" w14:textId="77777777" w:rsidR="00B30A3A" w:rsidRDefault="00B30A3A">
      <w:pPr>
        <w:rPr>
          <w:rFonts w:cstheme="minorHAnsi"/>
        </w:rPr>
      </w:pPr>
      <w:r>
        <w:rPr>
          <w:rFonts w:cstheme="minorHAnsi"/>
        </w:rPr>
        <w:br w:type="page"/>
      </w:r>
    </w:p>
    <w:p w14:paraId="14B8B0E2" w14:textId="4473983B" w:rsidR="00895A3A" w:rsidRDefault="00B30A3A" w:rsidP="00B30A3A">
      <w:pPr>
        <w:jc w:val="center"/>
        <w:rPr>
          <w:rFonts w:cstheme="minorHAnsi"/>
        </w:rPr>
      </w:pPr>
      <w:r>
        <w:rPr>
          <w:rFonts w:cstheme="minorHAnsi"/>
          <w:noProof/>
        </w:rPr>
        <w:lastRenderedPageBreak/>
        <w:drawing>
          <wp:inline distT="0" distB="0" distL="0" distR="0" wp14:anchorId="21A3D69E" wp14:editId="383F3310">
            <wp:extent cx="2963333" cy="1665292"/>
            <wp:effectExtent l="0" t="0" r="0" b="0"/>
            <wp:docPr id="971054859" name="Picture 6" descr="A group of colorful rectangular boxes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054859" name="Picture 6" descr="A group of colorful rectangular boxes with text&#10;&#10;AI-generated content may be incorrect."/>
                    <pic:cNvPicPr/>
                  </pic:nvPicPr>
                  <pic:blipFill>
                    <a:blip r:embed="rId30">
                      <a:extLst>
                        <a:ext uri="{28A0092B-C50C-407E-A947-70E740481C1C}">
                          <a14:useLocalDpi xmlns:a14="http://schemas.microsoft.com/office/drawing/2010/main" val="0"/>
                        </a:ext>
                      </a:extLst>
                    </a:blip>
                    <a:stretch>
                      <a:fillRect/>
                    </a:stretch>
                  </pic:blipFill>
                  <pic:spPr>
                    <a:xfrm>
                      <a:off x="0" y="0"/>
                      <a:ext cx="2991595" cy="1681174"/>
                    </a:xfrm>
                    <a:prstGeom prst="rect">
                      <a:avLst/>
                    </a:prstGeom>
                  </pic:spPr>
                </pic:pic>
              </a:graphicData>
            </a:graphic>
          </wp:inline>
        </w:drawing>
      </w:r>
    </w:p>
    <w:p w14:paraId="25B2DC51" w14:textId="2565B363" w:rsidR="00B30A3A" w:rsidRPr="00B30A3A" w:rsidRDefault="00B30A3A" w:rsidP="00B30A3A">
      <w:pPr>
        <w:jc w:val="center"/>
        <w:rPr>
          <w:rFonts w:cstheme="minorHAnsi"/>
        </w:rPr>
      </w:pPr>
      <w:r w:rsidRPr="00B30A3A">
        <w:rPr>
          <w:rFonts w:cstheme="minorHAnsi"/>
        </w:rPr>
        <w:t>Time:  5 or 20 minutes</w:t>
      </w:r>
    </w:p>
    <w:p w14:paraId="59BAC8D2" w14:textId="499FAF29" w:rsidR="00B30A3A" w:rsidRPr="00B30A3A" w:rsidRDefault="00B30A3A" w:rsidP="00B30A3A">
      <w:pPr>
        <w:jc w:val="center"/>
        <w:rPr>
          <w:rFonts w:cstheme="minorHAnsi"/>
        </w:rPr>
      </w:pPr>
      <w:r w:rsidRPr="00B30A3A">
        <w:rPr>
          <w:rFonts w:cstheme="minorHAnsi"/>
        </w:rPr>
        <w:t>Running time: 17 minutes</w:t>
      </w:r>
    </w:p>
    <w:p w14:paraId="6DB6FF5F" w14:textId="77777777" w:rsidR="00B30A3A" w:rsidRPr="00B30A3A" w:rsidRDefault="00B30A3A" w:rsidP="00B30A3A">
      <w:pPr>
        <w:rPr>
          <w:rFonts w:cstheme="minorHAnsi"/>
        </w:rPr>
      </w:pPr>
      <w:r w:rsidRPr="00B30A3A">
        <w:rPr>
          <w:rFonts w:cstheme="minorHAnsi"/>
        </w:rPr>
        <w:t> </w:t>
      </w:r>
    </w:p>
    <w:p w14:paraId="206FCC9C" w14:textId="77777777" w:rsidR="00B30A3A" w:rsidRPr="00710A18" w:rsidRDefault="00B30A3A" w:rsidP="00B30A3A">
      <w:pPr>
        <w:rPr>
          <w:rFonts w:cstheme="minorHAnsi"/>
          <w:sz w:val="22"/>
          <w:szCs w:val="22"/>
        </w:rPr>
      </w:pPr>
      <w:r w:rsidRPr="00710A18">
        <w:rPr>
          <w:rFonts w:cstheme="minorHAnsi"/>
          <w:b/>
          <w:bCs/>
          <w:sz w:val="22"/>
          <w:szCs w:val="22"/>
        </w:rPr>
        <w:t>Objective</w:t>
      </w:r>
      <w:r w:rsidRPr="00710A18">
        <w:rPr>
          <w:rFonts w:cstheme="minorHAnsi"/>
          <w:sz w:val="22"/>
          <w:szCs w:val="22"/>
        </w:rPr>
        <w:t>: Define and give an example of key workforce metrics to measure workforce health and planning effectiveness.</w:t>
      </w:r>
    </w:p>
    <w:p w14:paraId="7C094221" w14:textId="6AEF9F3D" w:rsidR="00B30A3A" w:rsidRPr="00710A18" w:rsidRDefault="00B30A3A" w:rsidP="00B30A3A">
      <w:pPr>
        <w:rPr>
          <w:rFonts w:cstheme="minorHAnsi"/>
          <w:sz w:val="22"/>
          <w:szCs w:val="22"/>
        </w:rPr>
      </w:pPr>
      <w:r w:rsidRPr="00710A18">
        <w:rPr>
          <w:rFonts w:cstheme="minorHAnsi"/>
          <w:b/>
          <w:bCs/>
          <w:sz w:val="22"/>
          <w:szCs w:val="22"/>
        </w:rPr>
        <w:t>Description</w:t>
      </w:r>
      <w:r w:rsidRPr="00710A18">
        <w:rPr>
          <w:rFonts w:cstheme="minorHAnsi"/>
          <w:sz w:val="22"/>
          <w:szCs w:val="22"/>
        </w:rPr>
        <w:t>: Define each metric on the chart and give an example of rising turnover in high-skill positions combined with low internal mobility.</w:t>
      </w:r>
    </w:p>
    <w:p w14:paraId="0A3AD471" w14:textId="77777777" w:rsidR="00B30A3A" w:rsidRPr="00710A18" w:rsidRDefault="00B30A3A" w:rsidP="00B30A3A">
      <w:pPr>
        <w:rPr>
          <w:rFonts w:cstheme="minorHAnsi"/>
          <w:sz w:val="22"/>
          <w:szCs w:val="22"/>
        </w:rPr>
      </w:pPr>
      <w:r w:rsidRPr="00710A18">
        <w:rPr>
          <w:rFonts w:cstheme="minorHAnsi"/>
          <w:b/>
          <w:bCs/>
          <w:sz w:val="22"/>
          <w:szCs w:val="22"/>
        </w:rPr>
        <w:t>Instructional Method</w:t>
      </w:r>
      <w:r w:rsidRPr="00710A18">
        <w:rPr>
          <w:rFonts w:cstheme="minorHAnsi"/>
          <w:sz w:val="22"/>
          <w:szCs w:val="22"/>
        </w:rPr>
        <w:t>: Lecture - Example – Optional Exercise</w:t>
      </w:r>
    </w:p>
    <w:p w14:paraId="37B4B29C" w14:textId="77777777" w:rsidR="00B30A3A" w:rsidRPr="00710A18" w:rsidRDefault="00B30A3A" w:rsidP="00B30A3A">
      <w:pPr>
        <w:rPr>
          <w:rFonts w:cstheme="minorHAnsi"/>
          <w:sz w:val="22"/>
          <w:szCs w:val="22"/>
        </w:rPr>
      </w:pPr>
    </w:p>
    <w:p w14:paraId="0DF4AE79" w14:textId="77777777" w:rsidR="00B30A3A" w:rsidRPr="00710A18" w:rsidRDefault="00B30A3A" w:rsidP="00B30A3A">
      <w:pPr>
        <w:rPr>
          <w:rFonts w:cstheme="minorHAnsi"/>
          <w:sz w:val="22"/>
          <w:szCs w:val="22"/>
        </w:rPr>
      </w:pPr>
      <w:r w:rsidRPr="00710A18">
        <w:rPr>
          <w:rFonts w:cstheme="minorHAnsi"/>
          <w:b/>
          <w:bCs/>
          <w:sz w:val="22"/>
          <w:szCs w:val="22"/>
        </w:rPr>
        <w:t>Script</w:t>
      </w:r>
      <w:r w:rsidRPr="00710A18">
        <w:rPr>
          <w:rFonts w:cstheme="minorHAnsi"/>
          <w:sz w:val="22"/>
          <w:szCs w:val="22"/>
        </w:rPr>
        <w:t>:   </w:t>
      </w:r>
    </w:p>
    <w:p w14:paraId="7ED60D01" w14:textId="77777777" w:rsidR="00B30A3A" w:rsidRPr="00710A18" w:rsidRDefault="00B30A3A" w:rsidP="00B30A3A">
      <w:pPr>
        <w:rPr>
          <w:rFonts w:cstheme="minorHAnsi"/>
          <w:sz w:val="22"/>
          <w:szCs w:val="22"/>
        </w:rPr>
      </w:pPr>
      <w:r w:rsidRPr="00710A18">
        <w:rPr>
          <w:rFonts w:cstheme="minorHAnsi"/>
          <w:sz w:val="22"/>
          <w:szCs w:val="22"/>
        </w:rPr>
        <w:t xml:space="preserve">Not all data </w:t>
      </w:r>
      <w:proofErr w:type="gramStart"/>
      <w:r w:rsidRPr="00710A18">
        <w:rPr>
          <w:rFonts w:cstheme="minorHAnsi"/>
          <w:sz w:val="22"/>
          <w:szCs w:val="22"/>
        </w:rPr>
        <w:t>are</w:t>
      </w:r>
      <w:proofErr w:type="gramEnd"/>
      <w:r w:rsidRPr="00710A18">
        <w:rPr>
          <w:rFonts w:cstheme="minorHAnsi"/>
          <w:sz w:val="22"/>
          <w:szCs w:val="22"/>
        </w:rPr>
        <w:t xml:space="preserve"> strategic. Workforce planning metrics must connect directly to organizational performance. </w:t>
      </w:r>
    </w:p>
    <w:p w14:paraId="74BDD047" w14:textId="77777777" w:rsidR="00B30A3A" w:rsidRPr="00710A18" w:rsidRDefault="00B30A3A" w:rsidP="00B30A3A">
      <w:pPr>
        <w:rPr>
          <w:rFonts w:cstheme="minorHAnsi"/>
          <w:sz w:val="22"/>
          <w:szCs w:val="22"/>
        </w:rPr>
      </w:pPr>
      <w:r w:rsidRPr="00710A18">
        <w:rPr>
          <w:rFonts w:cstheme="minorHAnsi"/>
          <w:sz w:val="22"/>
          <w:szCs w:val="22"/>
        </w:rPr>
        <w:t xml:space="preserve">When interpreted collectively, these metrics reveal both operational efficiency and strategic readiness. </w:t>
      </w:r>
    </w:p>
    <w:p w14:paraId="4854FC9A" w14:textId="77777777" w:rsidR="00B30A3A" w:rsidRPr="00710A18" w:rsidRDefault="00B30A3A" w:rsidP="00B30A3A">
      <w:pPr>
        <w:rPr>
          <w:rFonts w:cstheme="minorHAnsi"/>
          <w:b/>
          <w:bCs/>
          <w:sz w:val="22"/>
          <w:szCs w:val="22"/>
        </w:rPr>
      </w:pPr>
    </w:p>
    <w:p w14:paraId="30EC29CE" w14:textId="2A34D826" w:rsidR="00B30A3A" w:rsidRPr="00710A18" w:rsidRDefault="00B30A3A" w:rsidP="00B30A3A">
      <w:pPr>
        <w:rPr>
          <w:rFonts w:cstheme="minorHAnsi"/>
          <w:sz w:val="22"/>
          <w:szCs w:val="22"/>
        </w:rPr>
      </w:pPr>
      <w:r w:rsidRPr="00710A18">
        <w:rPr>
          <w:rFonts w:cstheme="minorHAnsi"/>
          <w:b/>
          <w:bCs/>
          <w:sz w:val="22"/>
          <w:szCs w:val="22"/>
        </w:rPr>
        <w:t>Example</w:t>
      </w:r>
      <w:r w:rsidRPr="00710A18">
        <w:rPr>
          <w:rFonts w:cstheme="minorHAnsi"/>
          <w:sz w:val="22"/>
          <w:szCs w:val="22"/>
        </w:rPr>
        <w:t>:  Rising turnover in high-skill positions combined with low internal mobility may indicate a gap in career pathways or skill development.</w:t>
      </w:r>
    </w:p>
    <w:p w14:paraId="578558B3" w14:textId="77777777" w:rsidR="00B30A3A" w:rsidRPr="00710A18" w:rsidRDefault="00B30A3A" w:rsidP="00B30A3A">
      <w:pPr>
        <w:rPr>
          <w:rFonts w:cstheme="minorHAnsi"/>
          <w:b/>
          <w:bCs/>
          <w:sz w:val="22"/>
          <w:szCs w:val="22"/>
        </w:rPr>
      </w:pPr>
    </w:p>
    <w:p w14:paraId="6F0CA0F8" w14:textId="7F6B6EC4" w:rsidR="00B30A3A" w:rsidRPr="00710A18" w:rsidRDefault="00B30A3A" w:rsidP="00B30A3A">
      <w:pPr>
        <w:rPr>
          <w:rFonts w:cstheme="minorHAnsi"/>
          <w:sz w:val="22"/>
          <w:szCs w:val="22"/>
        </w:rPr>
      </w:pPr>
      <w:r w:rsidRPr="00710A18">
        <w:rPr>
          <w:rFonts w:cstheme="minorHAnsi"/>
          <w:b/>
          <w:bCs/>
          <w:sz w:val="22"/>
          <w:szCs w:val="22"/>
        </w:rPr>
        <w:t>Exercise:</w:t>
      </w:r>
    </w:p>
    <w:p w14:paraId="528841D4" w14:textId="77777777" w:rsidR="00B30A3A" w:rsidRPr="00710A18" w:rsidRDefault="00B30A3A" w:rsidP="00B30A3A">
      <w:pPr>
        <w:rPr>
          <w:rFonts w:cstheme="minorHAnsi"/>
          <w:sz w:val="22"/>
          <w:szCs w:val="22"/>
        </w:rPr>
      </w:pPr>
      <w:r w:rsidRPr="00710A18">
        <w:rPr>
          <w:rFonts w:cstheme="minorHAnsi"/>
          <w:sz w:val="22"/>
          <w:szCs w:val="22"/>
        </w:rPr>
        <w:t>Metrics Examples (10 minutes)</w:t>
      </w:r>
    </w:p>
    <w:p w14:paraId="505245E5" w14:textId="77777777" w:rsidR="00B30A3A" w:rsidRPr="00710A18" w:rsidRDefault="00B30A3A" w:rsidP="003528C2">
      <w:pPr>
        <w:numPr>
          <w:ilvl w:val="0"/>
          <w:numId w:val="2"/>
        </w:numPr>
        <w:rPr>
          <w:rFonts w:cstheme="minorHAnsi"/>
          <w:sz w:val="22"/>
          <w:szCs w:val="22"/>
        </w:rPr>
      </w:pPr>
      <w:r w:rsidRPr="00710A18">
        <w:rPr>
          <w:rFonts w:cstheme="minorHAnsi"/>
          <w:sz w:val="22"/>
          <w:szCs w:val="22"/>
        </w:rPr>
        <w:t>Break students into 9 groups (one for each key metric)</w:t>
      </w:r>
    </w:p>
    <w:p w14:paraId="7F5040E6" w14:textId="77777777" w:rsidR="00B30A3A" w:rsidRPr="00710A18" w:rsidRDefault="00B30A3A" w:rsidP="003528C2">
      <w:pPr>
        <w:numPr>
          <w:ilvl w:val="0"/>
          <w:numId w:val="2"/>
        </w:numPr>
        <w:rPr>
          <w:rFonts w:cstheme="minorHAnsi"/>
          <w:sz w:val="22"/>
          <w:szCs w:val="22"/>
        </w:rPr>
      </w:pPr>
      <w:r w:rsidRPr="00710A18">
        <w:rPr>
          <w:rFonts w:cstheme="minorHAnsi"/>
          <w:sz w:val="22"/>
          <w:szCs w:val="22"/>
        </w:rPr>
        <w:t>Each group should define their metric (what it means to the organization)</w:t>
      </w:r>
    </w:p>
    <w:p w14:paraId="44D6A82C" w14:textId="77777777" w:rsidR="00B30A3A" w:rsidRPr="00710A18" w:rsidRDefault="00B30A3A" w:rsidP="003528C2">
      <w:pPr>
        <w:numPr>
          <w:ilvl w:val="0"/>
          <w:numId w:val="2"/>
        </w:numPr>
        <w:rPr>
          <w:rFonts w:cstheme="minorHAnsi"/>
          <w:sz w:val="22"/>
          <w:szCs w:val="22"/>
        </w:rPr>
      </w:pPr>
      <w:r w:rsidRPr="00710A18">
        <w:rPr>
          <w:rFonts w:cstheme="minorHAnsi"/>
          <w:sz w:val="22"/>
          <w:szCs w:val="22"/>
        </w:rPr>
        <w:t xml:space="preserve">Have each group </w:t>
      </w:r>
      <w:proofErr w:type="gramStart"/>
      <w:r w:rsidRPr="00710A18">
        <w:rPr>
          <w:rFonts w:cstheme="minorHAnsi"/>
          <w:sz w:val="22"/>
          <w:szCs w:val="22"/>
        </w:rPr>
        <w:t>give</w:t>
      </w:r>
      <w:proofErr w:type="gramEnd"/>
      <w:r w:rsidRPr="00710A18">
        <w:rPr>
          <w:rFonts w:cstheme="minorHAnsi"/>
          <w:sz w:val="22"/>
          <w:szCs w:val="22"/>
        </w:rPr>
        <w:t xml:space="preserve"> 1 or 2 </w:t>
      </w:r>
      <w:proofErr w:type="gramStart"/>
      <w:r w:rsidRPr="00710A18">
        <w:rPr>
          <w:rFonts w:cstheme="minorHAnsi"/>
          <w:sz w:val="22"/>
          <w:szCs w:val="22"/>
        </w:rPr>
        <w:t>examples</w:t>
      </w:r>
      <w:proofErr w:type="gramEnd"/>
      <w:r w:rsidRPr="00710A18">
        <w:rPr>
          <w:rFonts w:cstheme="minorHAnsi"/>
          <w:sz w:val="22"/>
          <w:szCs w:val="22"/>
        </w:rPr>
        <w:t xml:space="preserve"> how organizations use this metric in workforce planning.</w:t>
      </w:r>
    </w:p>
    <w:p w14:paraId="32477697" w14:textId="77777777" w:rsidR="00B30A3A" w:rsidRPr="00710A18" w:rsidRDefault="00B30A3A" w:rsidP="00B30A3A">
      <w:pPr>
        <w:rPr>
          <w:rFonts w:cstheme="minorHAnsi"/>
          <w:b/>
          <w:bCs/>
          <w:sz w:val="22"/>
          <w:szCs w:val="22"/>
        </w:rPr>
      </w:pPr>
    </w:p>
    <w:p w14:paraId="79FE7A1F" w14:textId="31A8C2D7" w:rsidR="00B30A3A" w:rsidRPr="00710A18" w:rsidRDefault="00B30A3A" w:rsidP="00B30A3A">
      <w:pPr>
        <w:rPr>
          <w:rFonts w:cstheme="minorHAnsi"/>
          <w:sz w:val="22"/>
          <w:szCs w:val="22"/>
        </w:rPr>
      </w:pPr>
      <w:r w:rsidRPr="00710A18">
        <w:rPr>
          <w:rFonts w:cstheme="minorHAnsi"/>
          <w:b/>
          <w:bCs/>
          <w:sz w:val="22"/>
          <w:szCs w:val="22"/>
        </w:rPr>
        <w:t xml:space="preserve">Debrief </w:t>
      </w:r>
      <w:r w:rsidRPr="00710A18">
        <w:rPr>
          <w:rFonts w:cstheme="minorHAnsi"/>
          <w:sz w:val="22"/>
          <w:szCs w:val="22"/>
        </w:rPr>
        <w:t>(5 minutes)</w:t>
      </w:r>
    </w:p>
    <w:p w14:paraId="329FE4CF" w14:textId="77777777" w:rsidR="00B30A3A" w:rsidRPr="00710A18" w:rsidRDefault="00B30A3A" w:rsidP="003528C2">
      <w:pPr>
        <w:numPr>
          <w:ilvl w:val="0"/>
          <w:numId w:val="3"/>
        </w:numPr>
        <w:rPr>
          <w:rFonts w:cstheme="minorHAnsi"/>
          <w:sz w:val="22"/>
          <w:szCs w:val="22"/>
        </w:rPr>
      </w:pPr>
      <w:r w:rsidRPr="00710A18">
        <w:rPr>
          <w:rFonts w:cstheme="minorHAnsi"/>
          <w:sz w:val="22"/>
          <w:szCs w:val="22"/>
        </w:rPr>
        <w:t>Have each group give their example to the class.</w:t>
      </w:r>
    </w:p>
    <w:p w14:paraId="3B19A21B" w14:textId="77777777" w:rsidR="00B30A3A" w:rsidRPr="00710A18" w:rsidRDefault="00B30A3A" w:rsidP="003528C2">
      <w:pPr>
        <w:numPr>
          <w:ilvl w:val="0"/>
          <w:numId w:val="3"/>
        </w:numPr>
        <w:rPr>
          <w:rFonts w:cstheme="minorHAnsi"/>
          <w:sz w:val="22"/>
          <w:szCs w:val="22"/>
        </w:rPr>
      </w:pPr>
      <w:r w:rsidRPr="00710A18">
        <w:rPr>
          <w:rFonts w:cstheme="minorHAnsi"/>
          <w:sz w:val="22"/>
          <w:szCs w:val="22"/>
        </w:rPr>
        <w:t>Comment on the examples and correct or add if necessary.</w:t>
      </w:r>
    </w:p>
    <w:p w14:paraId="017D350C" w14:textId="77777777" w:rsidR="00B30A3A" w:rsidRPr="00710A18" w:rsidRDefault="00B30A3A" w:rsidP="00B30A3A">
      <w:pPr>
        <w:rPr>
          <w:rFonts w:cstheme="minorHAnsi"/>
          <w:b/>
          <w:bCs/>
          <w:sz w:val="22"/>
          <w:szCs w:val="22"/>
        </w:rPr>
      </w:pPr>
    </w:p>
    <w:p w14:paraId="616CB588" w14:textId="7A9D5971" w:rsidR="00B30A3A" w:rsidRPr="00710A18" w:rsidRDefault="00B30A3A" w:rsidP="00B30A3A">
      <w:pPr>
        <w:rPr>
          <w:rFonts w:cstheme="minorHAnsi"/>
          <w:sz w:val="22"/>
          <w:szCs w:val="22"/>
        </w:rPr>
      </w:pPr>
      <w:r w:rsidRPr="00710A18">
        <w:rPr>
          <w:rFonts w:cstheme="minorHAnsi"/>
          <w:b/>
          <w:bCs/>
          <w:sz w:val="22"/>
          <w:szCs w:val="22"/>
        </w:rPr>
        <w:t>Facilitator Notes:</w:t>
      </w:r>
      <w:r w:rsidRPr="00710A18">
        <w:rPr>
          <w:rFonts w:cstheme="minorHAnsi"/>
          <w:sz w:val="22"/>
          <w:szCs w:val="22"/>
        </w:rPr>
        <w:t> </w:t>
      </w:r>
    </w:p>
    <w:p w14:paraId="227D0670" w14:textId="77777777" w:rsidR="00B30A3A" w:rsidRPr="00710A18" w:rsidRDefault="00B30A3A" w:rsidP="00B30A3A">
      <w:pPr>
        <w:rPr>
          <w:rFonts w:cstheme="minorHAnsi"/>
          <w:sz w:val="22"/>
          <w:szCs w:val="22"/>
        </w:rPr>
      </w:pPr>
      <w:r w:rsidRPr="00710A18">
        <w:rPr>
          <w:rFonts w:cstheme="minorHAnsi"/>
          <w:sz w:val="22"/>
          <w:szCs w:val="22"/>
        </w:rPr>
        <w:t>Below are metrics commonly used to measure workforce health and planning effectiveness:</w:t>
      </w:r>
    </w:p>
    <w:p w14:paraId="316CBCF9" w14:textId="77777777" w:rsidR="00B30A3A" w:rsidRPr="00710A18" w:rsidRDefault="00B30A3A" w:rsidP="00B30A3A">
      <w:pPr>
        <w:rPr>
          <w:rFonts w:cstheme="minorHAnsi"/>
          <w:sz w:val="22"/>
          <w:szCs w:val="22"/>
        </w:rPr>
      </w:pPr>
      <w:hyperlink r:id="rId31" w:history="1">
        <w:r w:rsidRPr="00710A18">
          <w:rPr>
            <w:rStyle w:val="Hyperlink"/>
            <w:rFonts w:cstheme="minorHAnsi"/>
            <w:b/>
            <w:bCs/>
            <w:sz w:val="22"/>
            <w:szCs w:val="22"/>
          </w:rPr>
          <w:t>Headcount</w:t>
        </w:r>
      </w:hyperlink>
      <w:r w:rsidRPr="00710A18">
        <w:rPr>
          <w:rFonts w:cstheme="minorHAnsi"/>
          <w:sz w:val="22"/>
          <w:szCs w:val="22"/>
        </w:rPr>
        <w:t xml:space="preserve"> – Total number of employees, segmented by role, location, or employment type.</w:t>
      </w:r>
    </w:p>
    <w:p w14:paraId="339A5E78" w14:textId="77777777" w:rsidR="00B30A3A" w:rsidRPr="00710A18" w:rsidRDefault="00B30A3A" w:rsidP="00B30A3A">
      <w:pPr>
        <w:rPr>
          <w:rFonts w:cstheme="minorHAnsi"/>
          <w:sz w:val="22"/>
          <w:szCs w:val="22"/>
        </w:rPr>
      </w:pPr>
      <w:hyperlink r:id="rId32" w:history="1">
        <w:r w:rsidRPr="00710A18">
          <w:rPr>
            <w:rStyle w:val="Hyperlink"/>
            <w:rFonts w:cstheme="minorHAnsi"/>
            <w:b/>
            <w:bCs/>
            <w:sz w:val="22"/>
            <w:szCs w:val="22"/>
          </w:rPr>
          <w:t>Turnover Rate</w:t>
        </w:r>
      </w:hyperlink>
      <w:r w:rsidRPr="00710A18">
        <w:rPr>
          <w:rFonts w:cstheme="minorHAnsi"/>
          <w:sz w:val="22"/>
          <w:szCs w:val="22"/>
        </w:rPr>
        <w:t xml:space="preserve"> – Percentage of employees leaving during a defined period.</w:t>
      </w:r>
    </w:p>
    <w:p w14:paraId="4426FC68" w14:textId="77777777" w:rsidR="00B30A3A" w:rsidRPr="00710A18" w:rsidRDefault="00B30A3A" w:rsidP="00B30A3A">
      <w:pPr>
        <w:rPr>
          <w:rFonts w:cstheme="minorHAnsi"/>
          <w:sz w:val="22"/>
          <w:szCs w:val="22"/>
        </w:rPr>
      </w:pPr>
      <w:hyperlink r:id="rId33" w:history="1">
        <w:r w:rsidRPr="00710A18">
          <w:rPr>
            <w:rStyle w:val="Hyperlink"/>
            <w:rFonts w:cstheme="minorHAnsi"/>
            <w:b/>
            <w:bCs/>
            <w:sz w:val="22"/>
            <w:szCs w:val="22"/>
          </w:rPr>
          <w:t>Time to Fill</w:t>
        </w:r>
      </w:hyperlink>
      <w:r w:rsidRPr="00710A18">
        <w:rPr>
          <w:rFonts w:cstheme="minorHAnsi"/>
          <w:sz w:val="22"/>
          <w:szCs w:val="22"/>
        </w:rPr>
        <w:t xml:space="preserve"> – Average days between job requisition approval and candidate acceptance.</w:t>
      </w:r>
    </w:p>
    <w:p w14:paraId="26AE0151" w14:textId="77777777" w:rsidR="00B30A3A" w:rsidRPr="00710A18" w:rsidRDefault="00B30A3A" w:rsidP="00B30A3A">
      <w:pPr>
        <w:rPr>
          <w:rFonts w:cstheme="minorHAnsi"/>
          <w:sz w:val="22"/>
          <w:szCs w:val="22"/>
        </w:rPr>
      </w:pPr>
      <w:hyperlink r:id="rId34" w:history="1">
        <w:r w:rsidRPr="00710A18">
          <w:rPr>
            <w:rStyle w:val="Hyperlink"/>
            <w:rFonts w:cstheme="minorHAnsi"/>
            <w:b/>
            <w:bCs/>
            <w:sz w:val="22"/>
            <w:szCs w:val="22"/>
          </w:rPr>
          <w:t>Quality of Hire</w:t>
        </w:r>
      </w:hyperlink>
      <w:r w:rsidRPr="00710A18">
        <w:rPr>
          <w:rFonts w:cstheme="minorHAnsi"/>
          <w:sz w:val="22"/>
          <w:szCs w:val="22"/>
        </w:rPr>
        <w:t xml:space="preserve"> – Composite measure combining new-hire retention, performance, and productivity.</w:t>
      </w:r>
    </w:p>
    <w:p w14:paraId="7C754A9A" w14:textId="77777777" w:rsidR="00B30A3A" w:rsidRPr="00710A18" w:rsidRDefault="00B30A3A" w:rsidP="00B30A3A">
      <w:pPr>
        <w:rPr>
          <w:rFonts w:cstheme="minorHAnsi"/>
          <w:sz w:val="22"/>
          <w:szCs w:val="22"/>
        </w:rPr>
      </w:pPr>
      <w:hyperlink r:id="rId35" w:history="1">
        <w:r w:rsidRPr="00710A18">
          <w:rPr>
            <w:rStyle w:val="Hyperlink"/>
            <w:rFonts w:cstheme="minorHAnsi"/>
            <w:b/>
            <w:bCs/>
            <w:sz w:val="22"/>
            <w:szCs w:val="22"/>
          </w:rPr>
          <w:t>Internal Mobility Rate</w:t>
        </w:r>
      </w:hyperlink>
      <w:r w:rsidRPr="00710A18">
        <w:rPr>
          <w:rFonts w:cstheme="minorHAnsi"/>
          <w:sz w:val="22"/>
          <w:szCs w:val="22"/>
        </w:rPr>
        <w:t xml:space="preserve"> – Percentage of roles filled by existing employees.</w:t>
      </w:r>
    </w:p>
    <w:p w14:paraId="3ABBEF68" w14:textId="77777777" w:rsidR="00B30A3A" w:rsidRPr="00710A18" w:rsidRDefault="00B30A3A" w:rsidP="00B30A3A">
      <w:pPr>
        <w:rPr>
          <w:rFonts w:cstheme="minorHAnsi"/>
          <w:sz w:val="22"/>
          <w:szCs w:val="22"/>
        </w:rPr>
      </w:pPr>
      <w:hyperlink r:id="rId36" w:history="1">
        <w:r w:rsidRPr="00710A18">
          <w:rPr>
            <w:rStyle w:val="Hyperlink"/>
            <w:rFonts w:cstheme="minorHAnsi"/>
            <w:b/>
            <w:bCs/>
            <w:sz w:val="22"/>
            <w:szCs w:val="22"/>
          </w:rPr>
          <w:t>Succession Coverage</w:t>
        </w:r>
      </w:hyperlink>
      <w:r w:rsidRPr="00710A18">
        <w:rPr>
          <w:rFonts w:cstheme="minorHAnsi"/>
          <w:sz w:val="22"/>
          <w:szCs w:val="22"/>
        </w:rPr>
        <w:t xml:space="preserve"> – Proportion of critical roles with identified, ready successors.</w:t>
      </w:r>
    </w:p>
    <w:p w14:paraId="56DC2D31" w14:textId="77777777" w:rsidR="00B30A3A" w:rsidRPr="00710A18" w:rsidRDefault="00B30A3A" w:rsidP="00B30A3A">
      <w:pPr>
        <w:rPr>
          <w:rFonts w:cstheme="minorHAnsi"/>
          <w:sz w:val="22"/>
          <w:szCs w:val="22"/>
        </w:rPr>
      </w:pPr>
      <w:hyperlink r:id="rId37" w:history="1">
        <w:r w:rsidRPr="00710A18">
          <w:rPr>
            <w:rStyle w:val="Hyperlink"/>
            <w:rFonts w:cstheme="minorHAnsi"/>
            <w:b/>
            <w:bCs/>
            <w:sz w:val="22"/>
            <w:szCs w:val="22"/>
          </w:rPr>
          <w:t>Vacancy Rate</w:t>
        </w:r>
      </w:hyperlink>
      <w:r w:rsidRPr="00710A18">
        <w:rPr>
          <w:rFonts w:cstheme="minorHAnsi"/>
          <w:sz w:val="22"/>
          <w:szCs w:val="22"/>
        </w:rPr>
        <w:t xml:space="preserve"> – Percentage of budgeted positions currently unfilled.</w:t>
      </w:r>
    </w:p>
    <w:p w14:paraId="57BE846B" w14:textId="77777777" w:rsidR="00B30A3A" w:rsidRPr="00710A18" w:rsidRDefault="00B30A3A" w:rsidP="00B30A3A">
      <w:pPr>
        <w:rPr>
          <w:rFonts w:cstheme="minorHAnsi"/>
          <w:sz w:val="22"/>
          <w:szCs w:val="22"/>
        </w:rPr>
      </w:pPr>
      <w:hyperlink r:id="rId38" w:history="1">
        <w:r w:rsidRPr="00710A18">
          <w:rPr>
            <w:rStyle w:val="Hyperlink"/>
            <w:rFonts w:cstheme="minorHAnsi"/>
            <w:b/>
            <w:bCs/>
            <w:sz w:val="22"/>
            <w:szCs w:val="22"/>
          </w:rPr>
          <w:t>Skills Coverage Index</w:t>
        </w:r>
      </w:hyperlink>
      <w:r w:rsidRPr="00710A18">
        <w:rPr>
          <w:rFonts w:cstheme="minorHAnsi"/>
          <w:sz w:val="22"/>
          <w:szCs w:val="22"/>
        </w:rPr>
        <w:t xml:space="preserve"> – Alignment between required and existing skills across key functions.</w:t>
      </w:r>
    </w:p>
    <w:p w14:paraId="42EAF1FC" w14:textId="6B01CB2B" w:rsidR="00B30A3A" w:rsidRPr="00710A18" w:rsidRDefault="00B30A3A" w:rsidP="00B30A3A">
      <w:pPr>
        <w:rPr>
          <w:rFonts w:cstheme="minorHAnsi"/>
          <w:sz w:val="22"/>
          <w:szCs w:val="22"/>
        </w:rPr>
      </w:pPr>
      <w:hyperlink r:id="rId39" w:history="1">
        <w:r w:rsidRPr="00710A18">
          <w:rPr>
            <w:rStyle w:val="Hyperlink"/>
            <w:rFonts w:cstheme="minorHAnsi"/>
            <w:b/>
            <w:bCs/>
            <w:sz w:val="22"/>
            <w:szCs w:val="22"/>
          </w:rPr>
          <w:t>First-Year Attrition</w:t>
        </w:r>
      </w:hyperlink>
      <w:r w:rsidRPr="00710A18">
        <w:rPr>
          <w:rFonts w:cstheme="minorHAnsi"/>
          <w:sz w:val="22"/>
          <w:szCs w:val="22"/>
        </w:rPr>
        <w:t xml:space="preserve"> – Proportion of new hires leaving within their first 12 months.</w:t>
      </w:r>
    </w:p>
    <w:p w14:paraId="3EDC3312" w14:textId="77777777" w:rsidR="00B30A3A" w:rsidRPr="00710A18" w:rsidRDefault="00B30A3A">
      <w:pPr>
        <w:rPr>
          <w:rFonts w:cstheme="minorHAnsi"/>
          <w:sz w:val="22"/>
          <w:szCs w:val="22"/>
        </w:rPr>
      </w:pPr>
      <w:r w:rsidRPr="00710A18">
        <w:rPr>
          <w:rFonts w:cstheme="minorHAnsi"/>
          <w:sz w:val="22"/>
          <w:szCs w:val="22"/>
        </w:rPr>
        <w:br w:type="page"/>
      </w:r>
    </w:p>
    <w:p w14:paraId="3C3C291B" w14:textId="3972F222" w:rsidR="00B30A3A" w:rsidRDefault="00B30A3A" w:rsidP="00B30A3A">
      <w:pPr>
        <w:jc w:val="center"/>
        <w:rPr>
          <w:rFonts w:cstheme="minorHAnsi"/>
        </w:rPr>
      </w:pPr>
      <w:r>
        <w:rPr>
          <w:rFonts w:cstheme="minorHAnsi"/>
          <w:noProof/>
        </w:rPr>
        <w:lastRenderedPageBreak/>
        <w:drawing>
          <wp:inline distT="0" distB="0" distL="0" distR="0" wp14:anchorId="09BFD7B3" wp14:editId="13B0D2A7">
            <wp:extent cx="3166533" cy="1779483"/>
            <wp:effectExtent l="0" t="0" r="0" b="0"/>
            <wp:docPr id="1560517876" name="Picture 7" descr="A table with text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517876" name="Picture 7" descr="A table with text on it&#10;&#10;AI-generated content may be incorrect."/>
                    <pic:cNvPicPr/>
                  </pic:nvPicPr>
                  <pic:blipFill>
                    <a:blip r:embed="rId40">
                      <a:extLst>
                        <a:ext uri="{28A0092B-C50C-407E-A947-70E740481C1C}">
                          <a14:useLocalDpi xmlns:a14="http://schemas.microsoft.com/office/drawing/2010/main" val="0"/>
                        </a:ext>
                      </a:extLst>
                    </a:blip>
                    <a:stretch>
                      <a:fillRect/>
                    </a:stretch>
                  </pic:blipFill>
                  <pic:spPr>
                    <a:xfrm>
                      <a:off x="0" y="0"/>
                      <a:ext cx="3193876" cy="1794849"/>
                    </a:xfrm>
                    <a:prstGeom prst="rect">
                      <a:avLst/>
                    </a:prstGeom>
                  </pic:spPr>
                </pic:pic>
              </a:graphicData>
            </a:graphic>
          </wp:inline>
        </w:drawing>
      </w:r>
    </w:p>
    <w:p w14:paraId="3B52AC4E" w14:textId="29FB0E93" w:rsidR="00B30A3A" w:rsidRPr="00B30A3A" w:rsidRDefault="00B30A3A" w:rsidP="00B30A3A">
      <w:pPr>
        <w:jc w:val="center"/>
        <w:rPr>
          <w:rFonts w:cstheme="minorHAnsi"/>
        </w:rPr>
      </w:pPr>
      <w:r w:rsidRPr="00B30A3A">
        <w:rPr>
          <w:rFonts w:cstheme="minorHAnsi"/>
        </w:rPr>
        <w:t>Time:   5 minutes</w:t>
      </w:r>
    </w:p>
    <w:p w14:paraId="6DA8FAB5" w14:textId="1F6AE38A" w:rsidR="00B30A3A" w:rsidRPr="00B30A3A" w:rsidRDefault="00B30A3A" w:rsidP="00B30A3A">
      <w:pPr>
        <w:jc w:val="center"/>
        <w:rPr>
          <w:rFonts w:cstheme="minorHAnsi"/>
        </w:rPr>
      </w:pPr>
      <w:r w:rsidRPr="00B30A3A">
        <w:rPr>
          <w:rFonts w:cstheme="minorHAnsi"/>
        </w:rPr>
        <w:t>Running time: 22 minutes</w:t>
      </w:r>
    </w:p>
    <w:p w14:paraId="06A6F1CF" w14:textId="77777777" w:rsidR="00B30A3A" w:rsidRPr="00B30A3A" w:rsidRDefault="00B30A3A" w:rsidP="00B30A3A">
      <w:pPr>
        <w:rPr>
          <w:rFonts w:cstheme="minorHAnsi"/>
        </w:rPr>
      </w:pPr>
      <w:r w:rsidRPr="00B30A3A">
        <w:rPr>
          <w:rFonts w:cstheme="minorHAnsi"/>
        </w:rPr>
        <w:t> </w:t>
      </w:r>
    </w:p>
    <w:p w14:paraId="4D975602" w14:textId="77777777" w:rsidR="00B30A3A" w:rsidRPr="00B30A3A" w:rsidRDefault="00B30A3A" w:rsidP="00B30A3A">
      <w:pPr>
        <w:rPr>
          <w:rFonts w:cstheme="minorHAnsi"/>
        </w:rPr>
      </w:pPr>
      <w:r w:rsidRPr="00B30A3A">
        <w:rPr>
          <w:rFonts w:cstheme="minorHAnsi"/>
          <w:b/>
          <w:bCs/>
        </w:rPr>
        <w:t>Objective</w:t>
      </w:r>
      <w:r w:rsidRPr="00B30A3A">
        <w:rPr>
          <w:rFonts w:cstheme="minorHAnsi"/>
        </w:rPr>
        <w:t>: Explain the metric categories based on digital transformation.</w:t>
      </w:r>
    </w:p>
    <w:p w14:paraId="41CB7354" w14:textId="600A7D96" w:rsidR="00B30A3A" w:rsidRPr="00B30A3A" w:rsidRDefault="00B30A3A" w:rsidP="00B30A3A">
      <w:pPr>
        <w:rPr>
          <w:rFonts w:cstheme="minorHAnsi"/>
        </w:rPr>
      </w:pPr>
      <w:r w:rsidRPr="00B30A3A">
        <w:rPr>
          <w:rFonts w:cstheme="minorHAnsi"/>
          <w:b/>
          <w:bCs/>
        </w:rPr>
        <w:t>Description</w:t>
      </w:r>
      <w:r w:rsidRPr="00B30A3A">
        <w:rPr>
          <w:rFonts w:cstheme="minorHAnsi"/>
        </w:rPr>
        <w:t xml:space="preserve">: Explain each category, give examples of the metrics, and </w:t>
      </w:r>
      <w:r>
        <w:rPr>
          <w:rFonts w:cstheme="minorHAnsi"/>
        </w:rPr>
        <w:t xml:space="preserve">the </w:t>
      </w:r>
      <w:r w:rsidRPr="00B30A3A">
        <w:rPr>
          <w:rFonts w:cstheme="minorHAnsi"/>
        </w:rPr>
        <w:t>strategic value.</w:t>
      </w:r>
    </w:p>
    <w:p w14:paraId="351426DF" w14:textId="57A4D845" w:rsidR="00B30A3A" w:rsidRDefault="00B30A3A" w:rsidP="00B30A3A">
      <w:pPr>
        <w:rPr>
          <w:rFonts w:cstheme="minorHAnsi"/>
        </w:rPr>
      </w:pPr>
      <w:r w:rsidRPr="00B30A3A">
        <w:rPr>
          <w:rFonts w:cstheme="minorHAnsi"/>
          <w:b/>
          <w:bCs/>
        </w:rPr>
        <w:t>Instructional Method</w:t>
      </w:r>
      <w:r w:rsidRPr="00B30A3A">
        <w:rPr>
          <w:rFonts w:cstheme="minorHAnsi"/>
        </w:rPr>
        <w:t>: Lecture </w:t>
      </w:r>
      <w:r>
        <w:rPr>
          <w:rFonts w:cstheme="minorHAnsi"/>
        </w:rPr>
        <w:t>–</w:t>
      </w:r>
      <w:r w:rsidRPr="00B30A3A">
        <w:rPr>
          <w:rFonts w:cstheme="minorHAnsi"/>
        </w:rPr>
        <w:t xml:space="preserve"> Example</w:t>
      </w:r>
    </w:p>
    <w:p w14:paraId="5C44A94F" w14:textId="77777777" w:rsidR="00B30A3A" w:rsidRPr="00B30A3A" w:rsidRDefault="00B30A3A" w:rsidP="00B30A3A">
      <w:pPr>
        <w:rPr>
          <w:rFonts w:cstheme="minorHAnsi"/>
        </w:rPr>
      </w:pPr>
    </w:p>
    <w:p w14:paraId="61240C2E" w14:textId="77777777" w:rsidR="00B30A3A" w:rsidRPr="00B30A3A" w:rsidRDefault="00B30A3A" w:rsidP="00B30A3A">
      <w:pPr>
        <w:rPr>
          <w:rFonts w:cstheme="minorHAnsi"/>
        </w:rPr>
      </w:pPr>
      <w:r w:rsidRPr="00B30A3A">
        <w:rPr>
          <w:rFonts w:cstheme="minorHAnsi"/>
          <w:b/>
          <w:bCs/>
        </w:rPr>
        <w:t>Script</w:t>
      </w:r>
      <w:r w:rsidRPr="00B30A3A">
        <w:rPr>
          <w:rFonts w:cstheme="minorHAnsi"/>
        </w:rPr>
        <w:t>:   </w:t>
      </w:r>
    </w:p>
    <w:p w14:paraId="3EF43261" w14:textId="77777777" w:rsidR="00B30A3A" w:rsidRPr="00B30A3A" w:rsidRDefault="00B30A3A" w:rsidP="00B30A3A">
      <w:pPr>
        <w:rPr>
          <w:rFonts w:cstheme="minorHAnsi"/>
        </w:rPr>
      </w:pPr>
      <w:r w:rsidRPr="00B30A3A">
        <w:rPr>
          <w:rFonts w:cstheme="minorHAnsi"/>
        </w:rPr>
        <w:t>While AI tools can process millions of data points, effective workforce planning still depends on selecting the right metrics. In the era of digital transformation, traditional HR indicators are being redefined around skills, agility, and readiness.</w:t>
      </w:r>
    </w:p>
    <w:p w14:paraId="21421CA7" w14:textId="77777777" w:rsidR="00B30A3A" w:rsidRPr="00B30A3A" w:rsidRDefault="00B30A3A" w:rsidP="00B30A3A">
      <w:pPr>
        <w:rPr>
          <w:rFonts w:cstheme="minorHAnsi"/>
        </w:rPr>
      </w:pPr>
    </w:p>
    <w:p w14:paraId="393D7BC5" w14:textId="77777777" w:rsidR="00B30A3A" w:rsidRPr="00B30A3A" w:rsidRDefault="00B30A3A" w:rsidP="00B30A3A">
      <w:pPr>
        <w:rPr>
          <w:rFonts w:cstheme="minorHAnsi"/>
        </w:rPr>
      </w:pPr>
      <w:r w:rsidRPr="00B30A3A">
        <w:rPr>
          <w:rFonts w:cstheme="minorHAnsi"/>
          <w:b/>
          <w:bCs/>
        </w:rPr>
        <w:t>Facilitator Notes:</w:t>
      </w:r>
      <w:r w:rsidRPr="00B30A3A">
        <w:rPr>
          <w:rFonts w:cstheme="minorHAnsi"/>
        </w:rPr>
        <w:t> </w:t>
      </w:r>
    </w:p>
    <w:p w14:paraId="06C207D1" w14:textId="226B10D9" w:rsidR="00B30A3A" w:rsidRDefault="00B30A3A" w:rsidP="00B30A3A">
      <w:pPr>
        <w:rPr>
          <w:rFonts w:cstheme="minorHAnsi"/>
        </w:rPr>
      </w:pPr>
      <w:hyperlink r:id="rId41" w:history="1">
        <w:r w:rsidRPr="00B30A3A">
          <w:rPr>
            <w:rStyle w:val="Hyperlink"/>
            <w:rFonts w:cstheme="minorHAnsi"/>
          </w:rPr>
          <w:t>Microsoft</w:t>
        </w:r>
      </w:hyperlink>
      <w:r w:rsidRPr="00B30A3A">
        <w:rPr>
          <w:rFonts w:cstheme="minorHAnsi"/>
        </w:rPr>
        <w:t xml:space="preserve">’s internal workforce analytics team uses an integrated </w:t>
      </w:r>
      <w:hyperlink r:id="rId42" w:history="1">
        <w:r w:rsidRPr="00B30A3A">
          <w:rPr>
            <w:rStyle w:val="Hyperlink"/>
            <w:rFonts w:cstheme="minorHAnsi"/>
            <w:b/>
            <w:bCs/>
          </w:rPr>
          <w:t>skills ontology</w:t>
        </w:r>
      </w:hyperlink>
      <w:r w:rsidRPr="00B30A3A">
        <w:rPr>
          <w:rFonts w:cstheme="minorHAnsi"/>
        </w:rPr>
        <w:t>—a structured database of over 25,000 unique skills—to model how competencies shift across projects and geographies. This allows the company to predict emerging capability needs six to twelve months in advance (</w:t>
      </w:r>
      <w:hyperlink r:id="rId43" w:history="1">
        <w:r w:rsidRPr="00B30A3A">
          <w:rPr>
            <w:rStyle w:val="Hyperlink"/>
            <w:rFonts w:cstheme="minorHAnsi"/>
          </w:rPr>
          <w:t>Microsoft, 2025</w:t>
        </w:r>
      </w:hyperlink>
      <w:r w:rsidRPr="00B30A3A">
        <w:rPr>
          <w:rFonts w:cstheme="minorHAnsi"/>
        </w:rPr>
        <w:t>).</w:t>
      </w:r>
    </w:p>
    <w:p w14:paraId="007213A0" w14:textId="77777777" w:rsidR="00B30A3A" w:rsidRDefault="00B30A3A">
      <w:pPr>
        <w:rPr>
          <w:rFonts w:cstheme="minorHAnsi"/>
        </w:rPr>
      </w:pPr>
      <w:r>
        <w:rPr>
          <w:rFonts w:cstheme="minorHAnsi"/>
        </w:rPr>
        <w:br w:type="page"/>
      </w:r>
    </w:p>
    <w:p w14:paraId="64AB806F" w14:textId="28F8DB65" w:rsidR="00B30A3A" w:rsidRPr="00B30A3A" w:rsidRDefault="00B30A3A" w:rsidP="00B30A3A">
      <w:pPr>
        <w:jc w:val="center"/>
        <w:rPr>
          <w:rFonts w:cstheme="minorHAnsi"/>
        </w:rPr>
      </w:pPr>
      <w:r>
        <w:rPr>
          <w:rFonts w:cstheme="minorHAnsi"/>
          <w:noProof/>
        </w:rPr>
        <w:lastRenderedPageBreak/>
        <w:drawing>
          <wp:inline distT="0" distB="0" distL="0" distR="0" wp14:anchorId="6E057743" wp14:editId="1C3290EF">
            <wp:extent cx="3004914" cy="1688659"/>
            <wp:effectExtent l="0" t="0" r="5080" b="635"/>
            <wp:docPr id="722696689" name="Picture 8" descr="A group of robots working on a pro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696689" name="Picture 8" descr="A group of robots working on a project&#10;&#10;AI-generated content may be incorrect."/>
                    <pic:cNvPicPr/>
                  </pic:nvPicPr>
                  <pic:blipFill>
                    <a:blip r:embed="rId44">
                      <a:extLst>
                        <a:ext uri="{28A0092B-C50C-407E-A947-70E740481C1C}">
                          <a14:useLocalDpi xmlns:a14="http://schemas.microsoft.com/office/drawing/2010/main" val="0"/>
                        </a:ext>
                      </a:extLst>
                    </a:blip>
                    <a:stretch>
                      <a:fillRect/>
                    </a:stretch>
                  </pic:blipFill>
                  <pic:spPr>
                    <a:xfrm>
                      <a:off x="0" y="0"/>
                      <a:ext cx="3036786" cy="1706570"/>
                    </a:xfrm>
                    <a:prstGeom prst="rect">
                      <a:avLst/>
                    </a:prstGeom>
                  </pic:spPr>
                </pic:pic>
              </a:graphicData>
            </a:graphic>
          </wp:inline>
        </w:drawing>
      </w:r>
    </w:p>
    <w:p w14:paraId="64CD2D7D" w14:textId="5A0C1308" w:rsidR="00B30A3A" w:rsidRPr="00B30A3A" w:rsidRDefault="00B30A3A" w:rsidP="00B30A3A">
      <w:pPr>
        <w:jc w:val="center"/>
        <w:rPr>
          <w:rFonts w:cstheme="minorHAnsi"/>
        </w:rPr>
      </w:pPr>
      <w:r w:rsidRPr="00B30A3A">
        <w:rPr>
          <w:rFonts w:cstheme="minorHAnsi"/>
        </w:rPr>
        <w:t>Time:  1 minute</w:t>
      </w:r>
    </w:p>
    <w:p w14:paraId="2E5711D7" w14:textId="1C42F433" w:rsidR="00B30A3A" w:rsidRPr="00B30A3A" w:rsidRDefault="00B30A3A" w:rsidP="00B30A3A">
      <w:pPr>
        <w:jc w:val="center"/>
        <w:rPr>
          <w:rFonts w:cstheme="minorHAnsi"/>
        </w:rPr>
      </w:pPr>
      <w:r w:rsidRPr="00B30A3A">
        <w:rPr>
          <w:rFonts w:cstheme="minorHAnsi"/>
        </w:rPr>
        <w:t>Running time: 23 minutes</w:t>
      </w:r>
    </w:p>
    <w:p w14:paraId="5D54417E" w14:textId="77777777" w:rsidR="00B30A3A" w:rsidRPr="00B30A3A" w:rsidRDefault="00B30A3A" w:rsidP="00B30A3A">
      <w:pPr>
        <w:rPr>
          <w:rFonts w:cstheme="minorHAnsi"/>
        </w:rPr>
      </w:pPr>
      <w:r w:rsidRPr="00B30A3A">
        <w:rPr>
          <w:rFonts w:cstheme="minorHAnsi"/>
        </w:rPr>
        <w:t> </w:t>
      </w:r>
    </w:p>
    <w:p w14:paraId="04615731" w14:textId="77777777" w:rsidR="00B30A3A" w:rsidRPr="00B30A3A" w:rsidRDefault="00B30A3A" w:rsidP="00B30A3A">
      <w:pPr>
        <w:rPr>
          <w:rFonts w:cstheme="minorHAnsi"/>
        </w:rPr>
      </w:pPr>
      <w:r w:rsidRPr="00B30A3A">
        <w:rPr>
          <w:rFonts w:cstheme="minorHAnsi"/>
          <w:b/>
          <w:bCs/>
        </w:rPr>
        <w:t>Objective</w:t>
      </w:r>
      <w:r w:rsidRPr="00B30A3A">
        <w:rPr>
          <w:rFonts w:cstheme="minorHAnsi"/>
        </w:rPr>
        <w:t>: Transition to AI vs human judgment.</w:t>
      </w:r>
    </w:p>
    <w:p w14:paraId="255AB32B" w14:textId="77777777" w:rsidR="00B30A3A" w:rsidRPr="00B30A3A" w:rsidRDefault="00B30A3A" w:rsidP="00B30A3A">
      <w:pPr>
        <w:rPr>
          <w:rFonts w:cstheme="minorHAnsi"/>
        </w:rPr>
      </w:pPr>
      <w:r w:rsidRPr="00B30A3A">
        <w:rPr>
          <w:rFonts w:cstheme="minorHAnsi"/>
          <w:b/>
          <w:bCs/>
        </w:rPr>
        <w:t>Description</w:t>
      </w:r>
      <w:r w:rsidRPr="00B30A3A">
        <w:rPr>
          <w:rFonts w:cstheme="minorHAnsi"/>
        </w:rPr>
        <w:t>: Use this slide to make the transition to an AI discussion.</w:t>
      </w:r>
    </w:p>
    <w:p w14:paraId="23982D39" w14:textId="77777777" w:rsidR="00B30A3A" w:rsidRDefault="00B30A3A" w:rsidP="00B30A3A">
      <w:pPr>
        <w:rPr>
          <w:rFonts w:cstheme="minorHAnsi"/>
        </w:rPr>
      </w:pPr>
      <w:r w:rsidRPr="00B30A3A">
        <w:rPr>
          <w:rFonts w:cstheme="minorHAnsi"/>
          <w:b/>
          <w:bCs/>
        </w:rPr>
        <w:t>Instructional Method</w:t>
      </w:r>
      <w:r w:rsidRPr="00B30A3A">
        <w:rPr>
          <w:rFonts w:cstheme="minorHAnsi"/>
        </w:rPr>
        <w:t>: Transition</w:t>
      </w:r>
    </w:p>
    <w:p w14:paraId="20816C2F" w14:textId="77777777" w:rsidR="00B30A3A" w:rsidRPr="00B30A3A" w:rsidRDefault="00B30A3A" w:rsidP="00B30A3A">
      <w:pPr>
        <w:rPr>
          <w:rFonts w:cstheme="minorHAnsi"/>
        </w:rPr>
      </w:pPr>
    </w:p>
    <w:p w14:paraId="200BAAD1" w14:textId="77777777" w:rsidR="00B30A3A" w:rsidRPr="00B30A3A" w:rsidRDefault="00B30A3A" w:rsidP="00B30A3A">
      <w:pPr>
        <w:rPr>
          <w:rFonts w:cstheme="minorHAnsi"/>
        </w:rPr>
      </w:pPr>
      <w:r w:rsidRPr="00B30A3A">
        <w:rPr>
          <w:rFonts w:cstheme="minorHAnsi"/>
          <w:b/>
          <w:bCs/>
        </w:rPr>
        <w:t>Script</w:t>
      </w:r>
      <w:r w:rsidRPr="00B30A3A">
        <w:rPr>
          <w:rFonts w:cstheme="minorHAnsi"/>
        </w:rPr>
        <w:t>:  </w:t>
      </w:r>
    </w:p>
    <w:p w14:paraId="7AA4D5DC" w14:textId="77777777" w:rsidR="00B30A3A" w:rsidRDefault="00B30A3A" w:rsidP="00B30A3A">
      <w:pPr>
        <w:rPr>
          <w:rFonts w:cstheme="minorHAnsi"/>
        </w:rPr>
      </w:pPr>
      <w:r w:rsidRPr="00B30A3A">
        <w:rPr>
          <w:rFonts w:cstheme="minorHAnsi"/>
        </w:rPr>
        <w:t xml:space="preserve">AI can process data faster than any analyst, but interpretation still requires human context. </w:t>
      </w:r>
    </w:p>
    <w:p w14:paraId="0A3432D9" w14:textId="77777777" w:rsidR="00B30A3A" w:rsidRPr="00B30A3A" w:rsidRDefault="00B30A3A" w:rsidP="00B30A3A">
      <w:pPr>
        <w:rPr>
          <w:rFonts w:cstheme="minorHAnsi"/>
        </w:rPr>
      </w:pPr>
    </w:p>
    <w:p w14:paraId="20AD5322" w14:textId="77777777" w:rsidR="00B30A3A" w:rsidRPr="00B30A3A" w:rsidRDefault="00B30A3A" w:rsidP="00B30A3A">
      <w:pPr>
        <w:rPr>
          <w:rFonts w:cstheme="minorHAnsi"/>
        </w:rPr>
      </w:pPr>
      <w:r w:rsidRPr="00B30A3A">
        <w:rPr>
          <w:rFonts w:cstheme="minorHAnsi"/>
          <w:b/>
          <w:bCs/>
        </w:rPr>
        <w:t>Facilitator Notes:</w:t>
      </w:r>
      <w:r w:rsidRPr="00B30A3A">
        <w:rPr>
          <w:rFonts w:cstheme="minorHAnsi"/>
        </w:rPr>
        <w:t> </w:t>
      </w:r>
    </w:p>
    <w:p w14:paraId="345AFCB8" w14:textId="77777777" w:rsidR="00B30A3A" w:rsidRPr="00B30A3A" w:rsidRDefault="00B30A3A" w:rsidP="00B30A3A">
      <w:pPr>
        <w:rPr>
          <w:rFonts w:cstheme="minorHAnsi"/>
        </w:rPr>
      </w:pPr>
      <w:r w:rsidRPr="00B30A3A">
        <w:rPr>
          <w:rFonts w:cstheme="minorHAnsi"/>
        </w:rPr>
        <w:t>Workforce planners translate algorithmic output into actionable decisions, asking:</w:t>
      </w:r>
    </w:p>
    <w:p w14:paraId="219DEF9E" w14:textId="77777777" w:rsidR="00B30A3A" w:rsidRPr="00B30A3A" w:rsidRDefault="00B30A3A" w:rsidP="003528C2">
      <w:pPr>
        <w:numPr>
          <w:ilvl w:val="1"/>
          <w:numId w:val="4"/>
        </w:numPr>
        <w:rPr>
          <w:rFonts w:cstheme="minorHAnsi"/>
        </w:rPr>
      </w:pPr>
      <w:r w:rsidRPr="00B30A3A">
        <w:rPr>
          <w:rFonts w:cstheme="minorHAnsi"/>
          <w:i/>
          <w:iCs/>
        </w:rPr>
        <w:t>Is this prediction realistic, given the current culture and structure?</w:t>
      </w:r>
    </w:p>
    <w:p w14:paraId="42FE52E5" w14:textId="77777777" w:rsidR="00B30A3A" w:rsidRPr="00B30A3A" w:rsidRDefault="00B30A3A" w:rsidP="003528C2">
      <w:pPr>
        <w:numPr>
          <w:ilvl w:val="1"/>
          <w:numId w:val="4"/>
        </w:numPr>
        <w:rPr>
          <w:rFonts w:cstheme="minorHAnsi"/>
        </w:rPr>
      </w:pPr>
      <w:r w:rsidRPr="00B30A3A">
        <w:rPr>
          <w:rFonts w:cstheme="minorHAnsi"/>
          <w:i/>
          <w:iCs/>
        </w:rPr>
        <w:t>What unintended consequences could this forecast create?</w:t>
      </w:r>
    </w:p>
    <w:p w14:paraId="31BEF482" w14:textId="77777777" w:rsidR="00B30A3A" w:rsidRPr="00B30A3A" w:rsidRDefault="00B30A3A" w:rsidP="003528C2">
      <w:pPr>
        <w:numPr>
          <w:ilvl w:val="1"/>
          <w:numId w:val="4"/>
        </w:numPr>
        <w:rPr>
          <w:rFonts w:cstheme="minorHAnsi"/>
        </w:rPr>
      </w:pPr>
      <w:r w:rsidRPr="00B30A3A">
        <w:rPr>
          <w:rFonts w:cstheme="minorHAnsi"/>
          <w:i/>
          <w:iCs/>
        </w:rPr>
        <w:t>How will employees perceive AI-generated insights about their work or potential?</w:t>
      </w:r>
    </w:p>
    <w:p w14:paraId="05B6E67D" w14:textId="77777777" w:rsidR="00B30A3A" w:rsidRPr="00B30A3A" w:rsidRDefault="00B30A3A" w:rsidP="00B30A3A">
      <w:pPr>
        <w:rPr>
          <w:rFonts w:cstheme="minorHAnsi"/>
        </w:rPr>
      </w:pPr>
      <w:r w:rsidRPr="00B30A3A">
        <w:rPr>
          <w:rFonts w:cstheme="minorHAnsi"/>
          <w:i/>
          <w:iCs/>
        </w:rPr>
        <w:t> </w:t>
      </w:r>
    </w:p>
    <w:p w14:paraId="54B4F2EB" w14:textId="77777777" w:rsidR="00B30A3A" w:rsidRDefault="00B30A3A" w:rsidP="00B30A3A">
      <w:pPr>
        <w:rPr>
          <w:rFonts w:cstheme="minorHAnsi"/>
        </w:rPr>
      </w:pPr>
      <w:r w:rsidRPr="00B30A3A">
        <w:rPr>
          <w:rFonts w:cstheme="minorHAnsi"/>
        </w:rPr>
        <w:t xml:space="preserve">The emerging role of the </w:t>
      </w:r>
      <w:r w:rsidRPr="00B30A3A">
        <w:rPr>
          <w:rFonts w:cstheme="minorHAnsi"/>
          <w:b/>
          <w:bCs/>
          <w:u w:val="single"/>
        </w:rPr>
        <w:t>HR Data Translator</w:t>
      </w:r>
      <w:r w:rsidRPr="00B30A3A">
        <w:rPr>
          <w:rFonts w:cstheme="minorHAnsi"/>
          <w:b/>
          <w:bCs/>
        </w:rPr>
        <w:t xml:space="preserve"> </w:t>
      </w:r>
      <w:r w:rsidRPr="00B30A3A">
        <w:rPr>
          <w:rFonts w:cstheme="minorHAnsi"/>
        </w:rPr>
        <w:t>bridges the gap between analytics and strategy. These professionals combine business acumen, statistical literacy, and change management to guide leaders in using AI responsibly.</w:t>
      </w:r>
    </w:p>
    <w:p w14:paraId="0D1F86D4" w14:textId="77777777" w:rsidR="00B30A3A" w:rsidRPr="00B30A3A" w:rsidRDefault="00B30A3A" w:rsidP="00B30A3A">
      <w:pPr>
        <w:rPr>
          <w:rFonts w:cstheme="minorHAnsi"/>
        </w:rPr>
      </w:pPr>
    </w:p>
    <w:p w14:paraId="3CD81356" w14:textId="62248BCA" w:rsidR="00B30A3A" w:rsidRDefault="00B30A3A" w:rsidP="00B30A3A">
      <w:pPr>
        <w:rPr>
          <w:rFonts w:cstheme="minorHAnsi"/>
        </w:rPr>
      </w:pPr>
      <w:r w:rsidRPr="00B30A3A">
        <w:rPr>
          <w:rFonts w:cstheme="minorHAnsi"/>
        </w:rPr>
        <w:t>The future HR professional may not be replaced by AI, but they will be replaced by someone who can use AI effectively.</w:t>
      </w:r>
    </w:p>
    <w:p w14:paraId="2F13A737" w14:textId="77777777" w:rsidR="00B30A3A" w:rsidRDefault="00B30A3A">
      <w:pPr>
        <w:rPr>
          <w:rFonts w:cstheme="minorHAnsi"/>
        </w:rPr>
      </w:pPr>
      <w:r>
        <w:rPr>
          <w:rFonts w:cstheme="minorHAnsi"/>
        </w:rPr>
        <w:br w:type="page"/>
      </w:r>
    </w:p>
    <w:p w14:paraId="22639A56" w14:textId="60004089" w:rsidR="00B30A3A" w:rsidRDefault="007F461F" w:rsidP="007F461F">
      <w:pPr>
        <w:jc w:val="center"/>
        <w:rPr>
          <w:rFonts w:cstheme="minorHAnsi"/>
        </w:rPr>
      </w:pPr>
      <w:r>
        <w:rPr>
          <w:rFonts w:cstheme="minorHAnsi"/>
          <w:noProof/>
        </w:rPr>
        <w:lastRenderedPageBreak/>
        <w:drawing>
          <wp:inline distT="0" distB="0" distL="0" distR="0" wp14:anchorId="04B8A476" wp14:editId="12A33083">
            <wp:extent cx="3175000" cy="1784241"/>
            <wp:effectExtent l="0" t="0" r="0" b="0"/>
            <wp:docPr id="340989010" name="Picture 9" descr="A diagram of a company's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989010" name="Picture 9" descr="A diagram of a company's company&#10;&#10;AI-generated content may be incorrect."/>
                    <pic:cNvPicPr/>
                  </pic:nvPicPr>
                  <pic:blipFill>
                    <a:blip r:embed="rId45">
                      <a:extLst>
                        <a:ext uri="{28A0092B-C50C-407E-A947-70E740481C1C}">
                          <a14:useLocalDpi xmlns:a14="http://schemas.microsoft.com/office/drawing/2010/main" val="0"/>
                        </a:ext>
                      </a:extLst>
                    </a:blip>
                    <a:stretch>
                      <a:fillRect/>
                    </a:stretch>
                  </pic:blipFill>
                  <pic:spPr>
                    <a:xfrm>
                      <a:off x="0" y="0"/>
                      <a:ext cx="3198418" cy="1797401"/>
                    </a:xfrm>
                    <a:prstGeom prst="rect">
                      <a:avLst/>
                    </a:prstGeom>
                  </pic:spPr>
                </pic:pic>
              </a:graphicData>
            </a:graphic>
          </wp:inline>
        </w:drawing>
      </w:r>
    </w:p>
    <w:p w14:paraId="29055E1E" w14:textId="550191A7" w:rsidR="007F461F" w:rsidRPr="007F461F" w:rsidRDefault="007F461F" w:rsidP="007F461F">
      <w:pPr>
        <w:jc w:val="center"/>
        <w:rPr>
          <w:rFonts w:cstheme="minorHAnsi"/>
        </w:rPr>
      </w:pPr>
      <w:r w:rsidRPr="007F461F">
        <w:rPr>
          <w:rFonts w:cstheme="minorHAnsi"/>
        </w:rPr>
        <w:t>Time:  7 minutes</w:t>
      </w:r>
    </w:p>
    <w:p w14:paraId="4DF860B1" w14:textId="383DA7CF" w:rsidR="007F461F" w:rsidRPr="007F461F" w:rsidRDefault="007F461F" w:rsidP="007F461F">
      <w:pPr>
        <w:jc w:val="center"/>
        <w:rPr>
          <w:rFonts w:cstheme="minorHAnsi"/>
        </w:rPr>
      </w:pPr>
      <w:r w:rsidRPr="007F461F">
        <w:rPr>
          <w:rFonts w:cstheme="minorHAnsi"/>
        </w:rPr>
        <w:t>Running time: 30 minutes</w:t>
      </w:r>
    </w:p>
    <w:p w14:paraId="4CA23E31" w14:textId="77777777" w:rsidR="007F461F" w:rsidRPr="007F461F" w:rsidRDefault="007F461F" w:rsidP="007F461F">
      <w:pPr>
        <w:rPr>
          <w:rFonts w:cstheme="minorHAnsi"/>
        </w:rPr>
      </w:pPr>
      <w:r w:rsidRPr="007F461F">
        <w:rPr>
          <w:rFonts w:cstheme="minorHAnsi"/>
        </w:rPr>
        <w:t> </w:t>
      </w:r>
    </w:p>
    <w:p w14:paraId="0738BA1E" w14:textId="77777777" w:rsidR="007F461F" w:rsidRPr="007F461F" w:rsidRDefault="007F461F" w:rsidP="007F461F">
      <w:pPr>
        <w:rPr>
          <w:rFonts w:cstheme="minorHAnsi"/>
        </w:rPr>
      </w:pPr>
      <w:r w:rsidRPr="007F461F">
        <w:rPr>
          <w:rFonts w:cstheme="minorHAnsi"/>
          <w:b/>
          <w:bCs/>
        </w:rPr>
        <w:t>Objective</w:t>
      </w:r>
      <w:r w:rsidRPr="007F461F">
        <w:rPr>
          <w:rFonts w:cstheme="minorHAnsi"/>
        </w:rPr>
        <w:t>: Discuss why data governance frameworks are used to ensure transparency, consent, and fairness.</w:t>
      </w:r>
    </w:p>
    <w:p w14:paraId="2648BBFC" w14:textId="45B6864F" w:rsidR="007F461F" w:rsidRPr="007F461F" w:rsidRDefault="007F461F" w:rsidP="007F461F">
      <w:pPr>
        <w:rPr>
          <w:rFonts w:cstheme="minorHAnsi"/>
        </w:rPr>
      </w:pPr>
      <w:r w:rsidRPr="007F461F">
        <w:rPr>
          <w:rFonts w:cstheme="minorHAnsi"/>
          <w:b/>
          <w:bCs/>
        </w:rPr>
        <w:t>Description</w:t>
      </w:r>
      <w:r w:rsidRPr="007F461F">
        <w:rPr>
          <w:rFonts w:cstheme="minorHAnsi"/>
        </w:rPr>
        <w:t>: Define each key principle of ethical workforce analytics to lead into why we need ethical guardrails.</w:t>
      </w:r>
    </w:p>
    <w:p w14:paraId="4F607708" w14:textId="77777777" w:rsidR="007F461F" w:rsidRDefault="007F461F" w:rsidP="007F461F">
      <w:pPr>
        <w:rPr>
          <w:rFonts w:cstheme="minorHAnsi"/>
        </w:rPr>
      </w:pPr>
      <w:r w:rsidRPr="007F461F">
        <w:rPr>
          <w:rFonts w:cstheme="minorHAnsi"/>
          <w:b/>
          <w:bCs/>
        </w:rPr>
        <w:t>Instructional Method</w:t>
      </w:r>
      <w:r w:rsidRPr="007F461F">
        <w:rPr>
          <w:rFonts w:cstheme="minorHAnsi"/>
        </w:rPr>
        <w:t>: Lecture and Discussion</w:t>
      </w:r>
    </w:p>
    <w:p w14:paraId="402AD191" w14:textId="77777777" w:rsidR="007F461F" w:rsidRPr="007F461F" w:rsidRDefault="007F461F" w:rsidP="007F461F">
      <w:pPr>
        <w:rPr>
          <w:rFonts w:cstheme="minorHAnsi"/>
        </w:rPr>
      </w:pPr>
    </w:p>
    <w:p w14:paraId="42C3487F" w14:textId="77777777" w:rsidR="007F461F" w:rsidRPr="007F461F" w:rsidRDefault="007F461F" w:rsidP="007F461F">
      <w:pPr>
        <w:rPr>
          <w:rFonts w:cstheme="minorHAnsi"/>
        </w:rPr>
      </w:pPr>
      <w:r w:rsidRPr="007F461F">
        <w:rPr>
          <w:rFonts w:cstheme="minorHAnsi"/>
          <w:b/>
          <w:bCs/>
        </w:rPr>
        <w:t>Script</w:t>
      </w:r>
      <w:r w:rsidRPr="007F461F">
        <w:rPr>
          <w:rFonts w:cstheme="minorHAnsi"/>
        </w:rPr>
        <w:t>:  </w:t>
      </w:r>
    </w:p>
    <w:p w14:paraId="58C0FAC4" w14:textId="77777777" w:rsidR="007F461F" w:rsidRPr="007F461F" w:rsidRDefault="007F461F" w:rsidP="007F461F">
      <w:pPr>
        <w:rPr>
          <w:rFonts w:cstheme="minorHAnsi"/>
        </w:rPr>
      </w:pPr>
      <w:r w:rsidRPr="007F461F">
        <w:rPr>
          <w:rFonts w:cstheme="minorHAnsi"/>
        </w:rPr>
        <w:t xml:space="preserve">With AI-enabled analytics comes new responsibility. Predictive models can introduce bias if trained on historical data that reflects systemic inequities. As a result, organizations must establish robust </w:t>
      </w:r>
      <w:r w:rsidRPr="007F461F">
        <w:rPr>
          <w:rFonts w:cstheme="minorHAnsi"/>
          <w:b/>
          <w:bCs/>
        </w:rPr>
        <w:t xml:space="preserve">data governance frameworks </w:t>
      </w:r>
      <w:r w:rsidRPr="007F461F">
        <w:rPr>
          <w:rFonts w:cstheme="minorHAnsi"/>
        </w:rPr>
        <w:t>to ensure transparency, consent, and fairness.</w:t>
      </w:r>
    </w:p>
    <w:p w14:paraId="16D52A85" w14:textId="77777777" w:rsidR="007F461F" w:rsidRPr="007F461F" w:rsidRDefault="007F461F" w:rsidP="007F461F">
      <w:pPr>
        <w:rPr>
          <w:rFonts w:cstheme="minorHAnsi"/>
        </w:rPr>
      </w:pPr>
    </w:p>
    <w:p w14:paraId="7E6107BE" w14:textId="77777777" w:rsidR="007F461F" w:rsidRPr="007F461F" w:rsidRDefault="007F461F" w:rsidP="007F461F">
      <w:pPr>
        <w:rPr>
          <w:rFonts w:cstheme="minorHAnsi"/>
        </w:rPr>
      </w:pPr>
      <w:r w:rsidRPr="007F461F">
        <w:rPr>
          <w:rFonts w:cstheme="minorHAnsi"/>
          <w:b/>
          <w:bCs/>
        </w:rPr>
        <w:t>Ask</w:t>
      </w:r>
      <w:r w:rsidRPr="007F461F">
        <w:rPr>
          <w:rFonts w:cstheme="minorHAnsi"/>
        </w:rPr>
        <w:t xml:space="preserve">: </w:t>
      </w:r>
    </w:p>
    <w:p w14:paraId="6B72FC5B" w14:textId="77777777" w:rsidR="007F461F" w:rsidRDefault="007F461F" w:rsidP="007F461F">
      <w:pPr>
        <w:rPr>
          <w:rFonts w:cstheme="minorHAnsi"/>
        </w:rPr>
      </w:pPr>
      <w:r w:rsidRPr="007F461F">
        <w:rPr>
          <w:rFonts w:cstheme="minorHAnsi"/>
        </w:rPr>
        <w:t>Why is this important for organizations to be ethical with their data?</w:t>
      </w:r>
    </w:p>
    <w:p w14:paraId="7325FF14" w14:textId="77777777" w:rsidR="007F461F" w:rsidRPr="007F461F" w:rsidRDefault="007F461F" w:rsidP="007F461F">
      <w:pPr>
        <w:rPr>
          <w:rFonts w:cstheme="minorHAnsi"/>
        </w:rPr>
      </w:pPr>
    </w:p>
    <w:p w14:paraId="35482453" w14:textId="77777777" w:rsidR="007F461F" w:rsidRPr="007F461F" w:rsidRDefault="007F461F" w:rsidP="007F461F">
      <w:pPr>
        <w:rPr>
          <w:rFonts w:cstheme="minorHAnsi"/>
        </w:rPr>
      </w:pPr>
      <w:r w:rsidRPr="007F461F">
        <w:rPr>
          <w:rFonts w:cstheme="minorHAnsi"/>
          <w:b/>
          <w:bCs/>
        </w:rPr>
        <w:t>Facilitator Notes:</w:t>
      </w:r>
      <w:r w:rsidRPr="007F461F">
        <w:rPr>
          <w:rFonts w:cstheme="minorHAnsi"/>
        </w:rPr>
        <w:t> </w:t>
      </w:r>
    </w:p>
    <w:p w14:paraId="2BA641F8" w14:textId="77777777" w:rsidR="007F461F" w:rsidRPr="007F461F" w:rsidRDefault="007F461F" w:rsidP="007F461F">
      <w:pPr>
        <w:rPr>
          <w:rFonts w:cstheme="minorHAnsi"/>
        </w:rPr>
      </w:pPr>
      <w:r w:rsidRPr="007F461F">
        <w:rPr>
          <w:rFonts w:cstheme="minorHAnsi"/>
        </w:rPr>
        <w:t>Key principles of ethical workforce analytics include:</w:t>
      </w:r>
    </w:p>
    <w:p w14:paraId="243D9B51" w14:textId="77777777" w:rsidR="007F461F" w:rsidRPr="007F461F" w:rsidRDefault="007F461F" w:rsidP="007F461F">
      <w:pPr>
        <w:rPr>
          <w:rFonts w:cstheme="minorHAnsi"/>
        </w:rPr>
      </w:pPr>
      <w:r w:rsidRPr="007F461F">
        <w:rPr>
          <w:rFonts w:cstheme="minorHAnsi"/>
        </w:rPr>
        <w:t> </w:t>
      </w:r>
    </w:p>
    <w:p w14:paraId="6A7C2C31" w14:textId="77777777" w:rsidR="007F461F" w:rsidRPr="007F461F" w:rsidRDefault="007F461F" w:rsidP="003528C2">
      <w:pPr>
        <w:pStyle w:val="ListParagraph"/>
        <w:numPr>
          <w:ilvl w:val="0"/>
          <w:numId w:val="5"/>
        </w:numPr>
        <w:rPr>
          <w:rFonts w:cstheme="minorHAnsi"/>
        </w:rPr>
      </w:pPr>
      <w:r w:rsidRPr="007F461F">
        <w:rPr>
          <w:rFonts w:cstheme="minorHAnsi"/>
          <w:b/>
          <w:bCs/>
        </w:rPr>
        <w:t xml:space="preserve">Intent: </w:t>
      </w:r>
      <w:r w:rsidRPr="007F461F">
        <w:rPr>
          <w:rFonts w:cstheme="minorHAnsi"/>
        </w:rPr>
        <w:t>Actions taken should produce the intended outcomes.</w:t>
      </w:r>
    </w:p>
    <w:p w14:paraId="38B855BA" w14:textId="77777777" w:rsidR="007F461F" w:rsidRPr="007F461F" w:rsidRDefault="007F461F" w:rsidP="003528C2">
      <w:pPr>
        <w:pStyle w:val="ListParagraph"/>
        <w:numPr>
          <w:ilvl w:val="0"/>
          <w:numId w:val="5"/>
        </w:numPr>
        <w:rPr>
          <w:rFonts w:cstheme="minorHAnsi"/>
        </w:rPr>
      </w:pPr>
      <w:r w:rsidRPr="007F461F">
        <w:rPr>
          <w:rFonts w:cstheme="minorHAnsi"/>
          <w:b/>
          <w:bCs/>
        </w:rPr>
        <w:t xml:space="preserve">Transparency: </w:t>
      </w:r>
      <w:r w:rsidRPr="007F461F">
        <w:rPr>
          <w:rFonts w:cstheme="minorHAnsi"/>
        </w:rPr>
        <w:t>Employees should understand what data is collected and how it’s used.</w:t>
      </w:r>
    </w:p>
    <w:p w14:paraId="12BD9910" w14:textId="77777777" w:rsidR="007F461F" w:rsidRPr="007F461F" w:rsidRDefault="007F461F" w:rsidP="003528C2">
      <w:pPr>
        <w:pStyle w:val="ListParagraph"/>
        <w:numPr>
          <w:ilvl w:val="0"/>
          <w:numId w:val="5"/>
        </w:numPr>
        <w:rPr>
          <w:rFonts w:cstheme="minorHAnsi"/>
        </w:rPr>
      </w:pPr>
      <w:r w:rsidRPr="007F461F">
        <w:rPr>
          <w:rFonts w:cstheme="minorHAnsi"/>
          <w:b/>
          <w:bCs/>
        </w:rPr>
        <w:t xml:space="preserve">Accountability: </w:t>
      </w:r>
      <w:r w:rsidRPr="007F461F">
        <w:rPr>
          <w:rFonts w:cstheme="minorHAnsi"/>
        </w:rPr>
        <w:t>Human oversight must govern algorithmic recommendations.</w:t>
      </w:r>
    </w:p>
    <w:p w14:paraId="0EA5C226" w14:textId="77777777" w:rsidR="007F461F" w:rsidRPr="007F461F" w:rsidRDefault="007F461F" w:rsidP="003528C2">
      <w:pPr>
        <w:pStyle w:val="ListParagraph"/>
        <w:numPr>
          <w:ilvl w:val="0"/>
          <w:numId w:val="5"/>
        </w:numPr>
        <w:rPr>
          <w:rFonts w:cstheme="minorHAnsi"/>
        </w:rPr>
      </w:pPr>
      <w:r w:rsidRPr="007F461F">
        <w:rPr>
          <w:rFonts w:cstheme="minorHAnsi"/>
          <w:b/>
          <w:bCs/>
        </w:rPr>
        <w:t xml:space="preserve">Equity: </w:t>
      </w:r>
      <w:r w:rsidRPr="007F461F">
        <w:rPr>
          <w:rFonts w:cstheme="minorHAnsi"/>
        </w:rPr>
        <w:t>Data must be validated across demographic groups to prevent bias.</w:t>
      </w:r>
    </w:p>
    <w:p w14:paraId="0815DC49" w14:textId="77777777" w:rsidR="007F461F" w:rsidRPr="007F461F" w:rsidRDefault="007F461F" w:rsidP="003528C2">
      <w:pPr>
        <w:pStyle w:val="ListParagraph"/>
        <w:numPr>
          <w:ilvl w:val="0"/>
          <w:numId w:val="5"/>
        </w:numPr>
        <w:rPr>
          <w:rFonts w:cstheme="minorHAnsi"/>
        </w:rPr>
      </w:pPr>
      <w:r w:rsidRPr="007F461F">
        <w:rPr>
          <w:rFonts w:cstheme="minorHAnsi"/>
          <w:b/>
          <w:bCs/>
        </w:rPr>
        <w:t xml:space="preserve">Purpose Limitation: </w:t>
      </w:r>
      <w:r w:rsidRPr="007F461F">
        <w:rPr>
          <w:rFonts w:cstheme="minorHAnsi"/>
        </w:rPr>
        <w:t>Data should only be used to improve workforce outcomes, not for punitive or invasive purposes.</w:t>
      </w:r>
    </w:p>
    <w:p w14:paraId="25484984" w14:textId="77777777" w:rsidR="007F461F" w:rsidRDefault="007F461F" w:rsidP="007F461F">
      <w:pPr>
        <w:rPr>
          <w:rFonts w:cstheme="minorHAnsi"/>
        </w:rPr>
      </w:pPr>
    </w:p>
    <w:p w14:paraId="49B0A400" w14:textId="18D740BA" w:rsidR="007F461F" w:rsidRDefault="007F461F" w:rsidP="007F461F">
      <w:pPr>
        <w:rPr>
          <w:rFonts w:cstheme="minorHAnsi"/>
        </w:rPr>
      </w:pPr>
      <w:r w:rsidRPr="007F461F">
        <w:rPr>
          <w:rFonts w:cstheme="minorHAnsi"/>
        </w:rPr>
        <w:t>As organizations gain access to more data (from collaboration tools, learning systems, and AI models), ethical guardrails become nonnegotiable.</w:t>
      </w:r>
    </w:p>
    <w:p w14:paraId="14DAD17A" w14:textId="77777777" w:rsidR="007F461F" w:rsidRDefault="007F461F">
      <w:pPr>
        <w:rPr>
          <w:rFonts w:cstheme="minorHAnsi"/>
        </w:rPr>
      </w:pPr>
      <w:r>
        <w:rPr>
          <w:rFonts w:cstheme="minorHAnsi"/>
        </w:rPr>
        <w:br w:type="page"/>
      </w:r>
    </w:p>
    <w:p w14:paraId="66926270" w14:textId="69A16D97" w:rsidR="007F461F" w:rsidRDefault="007F461F" w:rsidP="007F461F">
      <w:pPr>
        <w:jc w:val="center"/>
        <w:rPr>
          <w:rFonts w:cstheme="minorHAnsi"/>
        </w:rPr>
      </w:pPr>
      <w:r>
        <w:rPr>
          <w:rFonts w:cstheme="minorHAnsi"/>
          <w:noProof/>
        </w:rPr>
        <w:lastRenderedPageBreak/>
        <w:drawing>
          <wp:inline distT="0" distB="0" distL="0" distR="0" wp14:anchorId="70F62693" wp14:editId="7A9B3C76">
            <wp:extent cx="3175000" cy="1784241"/>
            <wp:effectExtent l="0" t="0" r="0" b="0"/>
            <wp:docPr id="1227317147" name="Picture 10" descr="A diagram of people standing on a staircas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317147" name="Picture 10" descr="A diagram of people standing on a staircase&#10;&#10;AI-generated content may be incorrect."/>
                    <pic:cNvPicPr/>
                  </pic:nvPicPr>
                  <pic:blipFill>
                    <a:blip r:embed="rId46">
                      <a:extLst>
                        <a:ext uri="{28A0092B-C50C-407E-A947-70E740481C1C}">
                          <a14:useLocalDpi xmlns:a14="http://schemas.microsoft.com/office/drawing/2010/main" val="0"/>
                        </a:ext>
                      </a:extLst>
                    </a:blip>
                    <a:stretch>
                      <a:fillRect/>
                    </a:stretch>
                  </pic:blipFill>
                  <pic:spPr>
                    <a:xfrm>
                      <a:off x="0" y="0"/>
                      <a:ext cx="3195333" cy="1795667"/>
                    </a:xfrm>
                    <a:prstGeom prst="rect">
                      <a:avLst/>
                    </a:prstGeom>
                  </pic:spPr>
                </pic:pic>
              </a:graphicData>
            </a:graphic>
          </wp:inline>
        </w:drawing>
      </w:r>
    </w:p>
    <w:p w14:paraId="16AB9580" w14:textId="76A85CAA" w:rsidR="007F461F" w:rsidRPr="007F461F" w:rsidRDefault="007F461F" w:rsidP="007F461F">
      <w:pPr>
        <w:jc w:val="center"/>
        <w:rPr>
          <w:rFonts w:cstheme="minorHAnsi"/>
        </w:rPr>
      </w:pPr>
      <w:r w:rsidRPr="007F461F">
        <w:rPr>
          <w:rFonts w:cstheme="minorHAnsi"/>
        </w:rPr>
        <w:t>Time:  20 minutes</w:t>
      </w:r>
    </w:p>
    <w:p w14:paraId="4F931C3A" w14:textId="33F7D806" w:rsidR="007F461F" w:rsidRPr="007F461F" w:rsidRDefault="007F461F" w:rsidP="007F461F">
      <w:pPr>
        <w:jc w:val="center"/>
        <w:rPr>
          <w:rFonts w:cstheme="minorHAnsi"/>
        </w:rPr>
      </w:pPr>
      <w:r w:rsidRPr="007F461F">
        <w:rPr>
          <w:rFonts w:cstheme="minorHAnsi"/>
        </w:rPr>
        <w:t>Running time: 50 minutes</w:t>
      </w:r>
    </w:p>
    <w:p w14:paraId="59AEC269" w14:textId="77777777" w:rsidR="007F461F" w:rsidRPr="007F461F" w:rsidRDefault="007F461F" w:rsidP="007F461F">
      <w:pPr>
        <w:rPr>
          <w:rFonts w:cstheme="minorHAnsi"/>
        </w:rPr>
      </w:pPr>
      <w:r w:rsidRPr="007F461F">
        <w:rPr>
          <w:rFonts w:cstheme="minorHAnsi"/>
        </w:rPr>
        <w:t> </w:t>
      </w:r>
    </w:p>
    <w:p w14:paraId="20651681" w14:textId="77777777" w:rsidR="007F461F" w:rsidRPr="007F461F" w:rsidRDefault="007F461F" w:rsidP="007F461F">
      <w:pPr>
        <w:rPr>
          <w:rFonts w:cstheme="minorHAnsi"/>
        </w:rPr>
      </w:pPr>
      <w:r w:rsidRPr="007F461F">
        <w:rPr>
          <w:rFonts w:cstheme="minorHAnsi"/>
          <w:b/>
          <w:bCs/>
        </w:rPr>
        <w:t>Objective</w:t>
      </w:r>
      <w:r w:rsidRPr="007F461F">
        <w:rPr>
          <w:rFonts w:cstheme="minorHAnsi"/>
        </w:rPr>
        <w:t>: Define and give examples of ethical guardrails.</w:t>
      </w:r>
    </w:p>
    <w:p w14:paraId="611D1CF7" w14:textId="69959A67" w:rsidR="007F461F" w:rsidRPr="007F461F" w:rsidRDefault="007F461F" w:rsidP="007F461F">
      <w:pPr>
        <w:rPr>
          <w:rFonts w:cstheme="minorHAnsi"/>
        </w:rPr>
      </w:pPr>
      <w:r w:rsidRPr="007F461F">
        <w:rPr>
          <w:rFonts w:cstheme="minorHAnsi"/>
          <w:b/>
          <w:bCs/>
        </w:rPr>
        <w:t>Description</w:t>
      </w:r>
      <w:r w:rsidRPr="007F461F">
        <w:rPr>
          <w:rFonts w:cstheme="minorHAnsi"/>
        </w:rPr>
        <w:t>: Define a guardrail</w:t>
      </w:r>
      <w:r>
        <w:rPr>
          <w:rFonts w:cstheme="minorHAnsi"/>
        </w:rPr>
        <w:t>,</w:t>
      </w:r>
      <w:r w:rsidRPr="007F461F">
        <w:rPr>
          <w:rFonts w:cstheme="minorHAnsi"/>
        </w:rPr>
        <w:t xml:space="preserve"> then have students break into groups to define each ethical guardrail and give an example.</w:t>
      </w:r>
    </w:p>
    <w:p w14:paraId="34ED2239" w14:textId="476CDC1A" w:rsidR="007F461F" w:rsidRDefault="007F461F" w:rsidP="007F461F">
      <w:pPr>
        <w:rPr>
          <w:rFonts w:cstheme="minorHAnsi"/>
        </w:rPr>
      </w:pPr>
      <w:r w:rsidRPr="007F461F">
        <w:rPr>
          <w:rFonts w:cstheme="minorHAnsi"/>
          <w:b/>
          <w:bCs/>
        </w:rPr>
        <w:t>Instructional Method</w:t>
      </w:r>
      <w:r w:rsidRPr="007F461F">
        <w:rPr>
          <w:rFonts w:cstheme="minorHAnsi"/>
        </w:rPr>
        <w:t xml:space="preserve">: Lecture - Exercise </w:t>
      </w:r>
      <w:r>
        <w:rPr>
          <w:rFonts w:cstheme="minorHAnsi"/>
        </w:rPr>
        <w:t>–</w:t>
      </w:r>
      <w:r w:rsidRPr="007F461F">
        <w:rPr>
          <w:rFonts w:cstheme="minorHAnsi"/>
        </w:rPr>
        <w:t xml:space="preserve"> Debrief</w:t>
      </w:r>
    </w:p>
    <w:p w14:paraId="69A2A93A" w14:textId="77777777" w:rsidR="007F461F" w:rsidRPr="007F461F" w:rsidRDefault="007F461F" w:rsidP="007F461F">
      <w:pPr>
        <w:rPr>
          <w:rFonts w:cstheme="minorHAnsi"/>
        </w:rPr>
      </w:pPr>
    </w:p>
    <w:p w14:paraId="0846AD2B" w14:textId="77777777" w:rsidR="007F461F" w:rsidRPr="007F461F" w:rsidRDefault="007F461F" w:rsidP="007F461F">
      <w:pPr>
        <w:rPr>
          <w:rFonts w:cstheme="minorHAnsi"/>
        </w:rPr>
      </w:pPr>
      <w:r w:rsidRPr="007F461F">
        <w:rPr>
          <w:rFonts w:cstheme="minorHAnsi"/>
          <w:b/>
          <w:bCs/>
        </w:rPr>
        <w:t>Script</w:t>
      </w:r>
      <w:r w:rsidRPr="007F461F">
        <w:rPr>
          <w:rFonts w:cstheme="minorHAnsi"/>
        </w:rPr>
        <w:t>:  </w:t>
      </w:r>
    </w:p>
    <w:p w14:paraId="1A6DF08A" w14:textId="77777777" w:rsidR="007F461F" w:rsidRDefault="007F461F" w:rsidP="007F461F">
      <w:pPr>
        <w:rPr>
          <w:rFonts w:cstheme="minorHAnsi"/>
        </w:rPr>
      </w:pPr>
      <w:r w:rsidRPr="007F461F">
        <w:rPr>
          <w:rFonts w:cstheme="minorHAnsi"/>
        </w:rPr>
        <w:t>As organizations gain access to more data (from collaboration tools, learning systems, and AI models), ethical guardrails become nonnegotiable. Ethical workforce analytics, when done well, strengthens credibility across the organization and ensures that data-driven decisions remain human-centered. Let’s look at five important ethical guardrails.</w:t>
      </w:r>
    </w:p>
    <w:p w14:paraId="06010373" w14:textId="77777777" w:rsidR="007F461F" w:rsidRPr="007F461F" w:rsidRDefault="007F461F" w:rsidP="007F461F">
      <w:pPr>
        <w:rPr>
          <w:rFonts w:cstheme="minorHAnsi"/>
        </w:rPr>
      </w:pPr>
    </w:p>
    <w:p w14:paraId="06B18E2A" w14:textId="77777777" w:rsidR="007F461F" w:rsidRPr="007F461F" w:rsidRDefault="007F461F" w:rsidP="007F461F">
      <w:pPr>
        <w:rPr>
          <w:rFonts w:cstheme="minorHAnsi"/>
        </w:rPr>
      </w:pPr>
      <w:r w:rsidRPr="007F461F">
        <w:rPr>
          <w:rFonts w:cstheme="minorHAnsi"/>
          <w:b/>
          <w:bCs/>
        </w:rPr>
        <w:t>Exercise</w:t>
      </w:r>
      <w:r w:rsidRPr="007F461F">
        <w:rPr>
          <w:rFonts w:cstheme="minorHAnsi"/>
        </w:rPr>
        <w:t>:</w:t>
      </w:r>
    </w:p>
    <w:p w14:paraId="64A7A54A" w14:textId="77777777" w:rsidR="007F461F" w:rsidRPr="007F461F" w:rsidRDefault="007F461F" w:rsidP="007F461F">
      <w:pPr>
        <w:rPr>
          <w:rFonts w:cstheme="minorHAnsi"/>
        </w:rPr>
      </w:pPr>
      <w:r w:rsidRPr="007F461F">
        <w:rPr>
          <w:rFonts w:cstheme="minorHAnsi"/>
        </w:rPr>
        <w:t>Ethics are nonnegotiable (10 minutes)</w:t>
      </w:r>
    </w:p>
    <w:p w14:paraId="0E7D0564" w14:textId="77777777" w:rsidR="007F461F" w:rsidRPr="007F461F" w:rsidRDefault="007F461F" w:rsidP="007F461F">
      <w:pPr>
        <w:rPr>
          <w:rFonts w:cstheme="minorHAnsi"/>
        </w:rPr>
      </w:pPr>
      <w:r w:rsidRPr="007F461F">
        <w:rPr>
          <w:rFonts w:cstheme="minorHAnsi"/>
        </w:rPr>
        <w:t>Directions</w:t>
      </w:r>
    </w:p>
    <w:p w14:paraId="6D448A51" w14:textId="77777777" w:rsidR="007F461F" w:rsidRPr="007F461F" w:rsidRDefault="007F461F" w:rsidP="003528C2">
      <w:pPr>
        <w:numPr>
          <w:ilvl w:val="0"/>
          <w:numId w:val="6"/>
        </w:numPr>
        <w:rPr>
          <w:rFonts w:cstheme="minorHAnsi"/>
        </w:rPr>
      </w:pPr>
      <w:r w:rsidRPr="007F461F">
        <w:rPr>
          <w:rFonts w:cstheme="minorHAnsi"/>
        </w:rPr>
        <w:t>Break students into 5 groups</w:t>
      </w:r>
    </w:p>
    <w:p w14:paraId="797B4015" w14:textId="77777777" w:rsidR="007F461F" w:rsidRPr="007F461F" w:rsidRDefault="007F461F" w:rsidP="003528C2">
      <w:pPr>
        <w:numPr>
          <w:ilvl w:val="0"/>
          <w:numId w:val="6"/>
        </w:numPr>
        <w:rPr>
          <w:rFonts w:cstheme="minorHAnsi"/>
        </w:rPr>
      </w:pPr>
      <w:r w:rsidRPr="007F461F">
        <w:rPr>
          <w:rFonts w:cstheme="minorHAnsi"/>
        </w:rPr>
        <w:t>Have each group research one of the ethical guardrails using the Internet</w:t>
      </w:r>
    </w:p>
    <w:p w14:paraId="08564CCF" w14:textId="77777777" w:rsidR="007F461F" w:rsidRPr="007F461F" w:rsidRDefault="007F461F" w:rsidP="003528C2">
      <w:pPr>
        <w:numPr>
          <w:ilvl w:val="0"/>
          <w:numId w:val="6"/>
        </w:numPr>
        <w:rPr>
          <w:rFonts w:cstheme="minorHAnsi"/>
        </w:rPr>
      </w:pPr>
      <w:r w:rsidRPr="007F461F">
        <w:rPr>
          <w:rFonts w:cstheme="minorHAnsi"/>
        </w:rPr>
        <w:t>Have students define their guardrail and give an example of how it can be used in an organization.</w:t>
      </w:r>
    </w:p>
    <w:p w14:paraId="1B10AAAA" w14:textId="77777777" w:rsidR="007F461F" w:rsidRDefault="007F461F" w:rsidP="007F461F">
      <w:pPr>
        <w:rPr>
          <w:rFonts w:cstheme="minorHAnsi"/>
        </w:rPr>
      </w:pPr>
    </w:p>
    <w:p w14:paraId="71CD5951" w14:textId="6FEE110A" w:rsidR="007F461F" w:rsidRPr="007F461F" w:rsidRDefault="007F461F" w:rsidP="007F461F">
      <w:pPr>
        <w:rPr>
          <w:rFonts w:cstheme="minorHAnsi"/>
        </w:rPr>
      </w:pPr>
      <w:r w:rsidRPr="007F461F">
        <w:rPr>
          <w:rFonts w:cstheme="minorHAnsi"/>
        </w:rPr>
        <w:t>Debrief (5 minutes)</w:t>
      </w:r>
    </w:p>
    <w:p w14:paraId="6DE87A80" w14:textId="77777777" w:rsidR="007F461F" w:rsidRPr="007F461F" w:rsidRDefault="007F461F" w:rsidP="003528C2">
      <w:pPr>
        <w:numPr>
          <w:ilvl w:val="0"/>
          <w:numId w:val="7"/>
        </w:numPr>
        <w:rPr>
          <w:rFonts w:cstheme="minorHAnsi"/>
        </w:rPr>
      </w:pPr>
      <w:r w:rsidRPr="007F461F">
        <w:rPr>
          <w:rFonts w:cstheme="minorHAnsi"/>
        </w:rPr>
        <w:t>Students will define and give an example of their guardrail</w:t>
      </w:r>
    </w:p>
    <w:p w14:paraId="0AB066EE" w14:textId="77777777" w:rsidR="007F461F" w:rsidRPr="007F461F" w:rsidRDefault="007F461F" w:rsidP="003528C2">
      <w:pPr>
        <w:numPr>
          <w:ilvl w:val="0"/>
          <w:numId w:val="7"/>
        </w:numPr>
        <w:rPr>
          <w:rFonts w:cstheme="minorHAnsi"/>
        </w:rPr>
      </w:pPr>
      <w:r w:rsidRPr="007F461F">
        <w:rPr>
          <w:rFonts w:cstheme="minorHAnsi"/>
        </w:rPr>
        <w:t>Follow up with examples in the facilitator notes if necessary</w:t>
      </w:r>
    </w:p>
    <w:p w14:paraId="09364012" w14:textId="77777777" w:rsidR="007F461F" w:rsidRDefault="007F461F" w:rsidP="007F461F">
      <w:pPr>
        <w:rPr>
          <w:rFonts w:cstheme="minorHAnsi"/>
          <w:b/>
          <w:bCs/>
        </w:rPr>
      </w:pPr>
    </w:p>
    <w:p w14:paraId="2C6977A1" w14:textId="6970032A" w:rsidR="007F461F" w:rsidRPr="007F461F" w:rsidRDefault="007F461F" w:rsidP="007F461F">
      <w:pPr>
        <w:rPr>
          <w:rFonts w:cstheme="minorHAnsi"/>
        </w:rPr>
      </w:pPr>
      <w:r w:rsidRPr="007F461F">
        <w:rPr>
          <w:rFonts w:cstheme="minorHAnsi"/>
          <w:b/>
          <w:bCs/>
        </w:rPr>
        <w:t>Facilitator Notes:</w:t>
      </w:r>
      <w:r w:rsidRPr="007F461F">
        <w:rPr>
          <w:rFonts w:cstheme="minorHAnsi"/>
        </w:rPr>
        <w:t> </w:t>
      </w:r>
    </w:p>
    <w:p w14:paraId="651F13AF" w14:textId="77777777" w:rsidR="007F461F" w:rsidRPr="007F461F" w:rsidRDefault="007F461F" w:rsidP="007F461F">
      <w:pPr>
        <w:rPr>
          <w:rFonts w:cstheme="minorHAnsi"/>
        </w:rPr>
      </w:pPr>
      <w:r w:rsidRPr="007F461F">
        <w:rPr>
          <w:rFonts w:cstheme="minorHAnsi"/>
        </w:rPr>
        <w:t>1</w:t>
      </w:r>
      <w:r w:rsidRPr="007F461F">
        <w:rPr>
          <w:rFonts w:cstheme="minorHAnsi"/>
          <w:b/>
          <w:bCs/>
        </w:rPr>
        <w:t>. Legal and Regulatory Foundations</w:t>
      </w:r>
    </w:p>
    <w:p w14:paraId="74430340" w14:textId="77777777" w:rsidR="007F461F" w:rsidRPr="007F461F" w:rsidRDefault="007F461F" w:rsidP="007F461F">
      <w:pPr>
        <w:rPr>
          <w:rFonts w:cstheme="minorHAnsi"/>
        </w:rPr>
      </w:pPr>
      <w:r w:rsidRPr="007F461F">
        <w:rPr>
          <w:rFonts w:cstheme="minorHAnsi"/>
          <w:b/>
          <w:bCs/>
        </w:rPr>
        <w:t> </w:t>
      </w:r>
    </w:p>
    <w:p w14:paraId="49E0B6EB" w14:textId="77777777" w:rsidR="007F461F" w:rsidRPr="007F461F" w:rsidRDefault="007F461F" w:rsidP="007F461F">
      <w:pPr>
        <w:rPr>
          <w:rFonts w:cstheme="minorHAnsi"/>
        </w:rPr>
      </w:pPr>
      <w:r w:rsidRPr="007F461F">
        <w:rPr>
          <w:rFonts w:cstheme="minorHAnsi"/>
        </w:rPr>
        <w:t>Global regulators are tightening standards on AI and data governance in employment.</w:t>
      </w:r>
    </w:p>
    <w:p w14:paraId="4CD63B33" w14:textId="77777777" w:rsidR="007F461F" w:rsidRPr="007F461F" w:rsidRDefault="007F461F" w:rsidP="007F461F">
      <w:pPr>
        <w:rPr>
          <w:rFonts w:cstheme="minorHAnsi"/>
        </w:rPr>
      </w:pPr>
      <w:r w:rsidRPr="007F461F">
        <w:rPr>
          <w:rFonts w:cstheme="minorHAnsi"/>
        </w:rPr>
        <w:t> </w:t>
      </w:r>
    </w:p>
    <w:p w14:paraId="51A9E799" w14:textId="77777777" w:rsidR="007F461F" w:rsidRPr="007F461F" w:rsidRDefault="007F461F" w:rsidP="007F461F">
      <w:pPr>
        <w:rPr>
          <w:rFonts w:cstheme="minorHAnsi"/>
        </w:rPr>
      </w:pPr>
      <w:hyperlink r:id="rId47" w:history="1">
        <w:r w:rsidRPr="007F461F">
          <w:rPr>
            <w:rStyle w:val="Hyperlink"/>
            <w:rFonts w:cstheme="minorHAnsi"/>
            <w:b/>
            <w:bCs/>
          </w:rPr>
          <w:t>European Union AI Act</w:t>
        </w:r>
      </w:hyperlink>
      <w:r w:rsidRPr="007F461F">
        <w:rPr>
          <w:rFonts w:cstheme="minorHAnsi"/>
          <w:b/>
          <w:bCs/>
        </w:rPr>
        <w:t xml:space="preserve"> </w:t>
      </w:r>
      <w:r w:rsidRPr="007F461F">
        <w:rPr>
          <w:rFonts w:cstheme="minorHAnsi"/>
        </w:rPr>
        <w:t>(</w:t>
      </w:r>
      <w:r w:rsidRPr="007F461F">
        <w:rPr>
          <w:rFonts w:cstheme="minorHAnsi"/>
          <w:u w:val="single"/>
        </w:rPr>
        <w:t>2024</w:t>
      </w:r>
      <w:r w:rsidRPr="007F461F">
        <w:rPr>
          <w:rFonts w:cstheme="minorHAnsi"/>
        </w:rPr>
        <w:t>)</w:t>
      </w:r>
      <w:r w:rsidRPr="007F461F">
        <w:rPr>
          <w:rFonts w:cstheme="minorHAnsi"/>
          <w:b/>
          <w:bCs/>
        </w:rPr>
        <w:t xml:space="preserve">: </w:t>
      </w:r>
      <w:r w:rsidRPr="007F461F">
        <w:rPr>
          <w:rFonts w:cstheme="minorHAnsi"/>
        </w:rPr>
        <w:t xml:space="preserve">Classifies AI systems used in recruitment, promotion, or termination as </w:t>
      </w:r>
      <w:r w:rsidRPr="007F461F">
        <w:rPr>
          <w:rFonts w:cstheme="minorHAnsi"/>
          <w:i/>
          <w:iCs/>
        </w:rPr>
        <w:t>high-risk</w:t>
      </w:r>
      <w:r w:rsidRPr="007F461F">
        <w:rPr>
          <w:rFonts w:cstheme="minorHAnsi"/>
        </w:rPr>
        <w:t>, requiring strict transparency, documentation, and human oversight. Organizations must demonstrate algorithmic explainability and conduct bias audits before deployment.</w:t>
      </w:r>
    </w:p>
    <w:p w14:paraId="7E26AAC6" w14:textId="77777777" w:rsidR="007F461F" w:rsidRPr="007F461F" w:rsidRDefault="007F461F" w:rsidP="007F461F">
      <w:pPr>
        <w:rPr>
          <w:rFonts w:cstheme="minorHAnsi"/>
        </w:rPr>
      </w:pPr>
      <w:r w:rsidRPr="007F461F">
        <w:rPr>
          <w:rFonts w:cstheme="minorHAnsi"/>
        </w:rPr>
        <w:t> </w:t>
      </w:r>
    </w:p>
    <w:p w14:paraId="56EF2307" w14:textId="0144B5E7" w:rsidR="007F461F" w:rsidRPr="007F461F" w:rsidRDefault="007F461F" w:rsidP="007F461F">
      <w:pPr>
        <w:rPr>
          <w:rFonts w:cstheme="minorHAnsi"/>
        </w:rPr>
      </w:pPr>
      <w:hyperlink r:id="rId48" w:history="1">
        <w:r w:rsidRPr="007F461F">
          <w:rPr>
            <w:rStyle w:val="Hyperlink"/>
            <w:rFonts w:cstheme="minorHAnsi"/>
            <w:b/>
            <w:bCs/>
          </w:rPr>
          <w:t>ISO/IEC 42001:2023</w:t>
        </w:r>
      </w:hyperlink>
      <w:r w:rsidRPr="007F461F">
        <w:rPr>
          <w:rFonts w:cstheme="minorHAnsi"/>
          <w:b/>
          <w:bCs/>
        </w:rPr>
        <w:t xml:space="preserve">: </w:t>
      </w:r>
      <w:r w:rsidRPr="007F461F">
        <w:rPr>
          <w:rFonts w:cstheme="minorHAnsi"/>
        </w:rPr>
        <w:t>Introduced as the first international AI management system standard, requiring organizations to establish policies for fairness, transparency, and continual monitoring of AI systems across HR processes (</w:t>
      </w:r>
      <w:r w:rsidRPr="007F461F">
        <w:rPr>
          <w:rFonts w:cstheme="minorHAnsi"/>
          <w:u w:val="single"/>
        </w:rPr>
        <w:t>ISO, 2023</w:t>
      </w:r>
      <w:r w:rsidRPr="007F461F">
        <w:rPr>
          <w:rFonts w:cstheme="minorHAnsi"/>
        </w:rPr>
        <w:t>). Each framework underscores the same message: analytics cannot be divorced from ethics. Compliance alone is not enough; ethical design must be proactive.</w:t>
      </w:r>
      <w:r>
        <w:rPr>
          <w:rFonts w:cstheme="minorHAnsi"/>
        </w:rPr>
        <w:br/>
      </w:r>
    </w:p>
    <w:p w14:paraId="2F1F9D3C" w14:textId="77777777" w:rsidR="007F461F" w:rsidRPr="007F461F" w:rsidRDefault="007F461F" w:rsidP="007F461F">
      <w:pPr>
        <w:rPr>
          <w:rFonts w:cstheme="minorHAnsi"/>
        </w:rPr>
      </w:pPr>
      <w:r w:rsidRPr="007F461F">
        <w:rPr>
          <w:rFonts w:cstheme="minorHAnsi"/>
          <w:b/>
          <w:bCs/>
        </w:rPr>
        <w:t>2. Bias in Workforce Analytics</w:t>
      </w:r>
    </w:p>
    <w:p w14:paraId="6ADFCA88" w14:textId="77777777" w:rsidR="007F461F" w:rsidRPr="007F461F" w:rsidRDefault="007F461F" w:rsidP="007F461F">
      <w:pPr>
        <w:rPr>
          <w:rFonts w:cstheme="minorHAnsi"/>
        </w:rPr>
      </w:pPr>
      <w:r w:rsidRPr="007F461F">
        <w:rPr>
          <w:rFonts w:cstheme="minorHAnsi"/>
        </w:rPr>
        <w:t>Bias can enter workforce analytics in subtle ways:</w:t>
      </w:r>
    </w:p>
    <w:p w14:paraId="2669A50A" w14:textId="77777777" w:rsidR="007F461F" w:rsidRPr="007F461F" w:rsidRDefault="007F461F" w:rsidP="007F461F">
      <w:pPr>
        <w:rPr>
          <w:rFonts w:cstheme="minorHAnsi"/>
        </w:rPr>
      </w:pPr>
      <w:r w:rsidRPr="007F461F">
        <w:rPr>
          <w:rFonts w:cstheme="minorHAnsi"/>
        </w:rPr>
        <w:t> </w:t>
      </w:r>
    </w:p>
    <w:p w14:paraId="3DED3E2F" w14:textId="77777777" w:rsidR="007F461F" w:rsidRPr="007F461F" w:rsidRDefault="007F461F" w:rsidP="007F461F">
      <w:pPr>
        <w:rPr>
          <w:rFonts w:cstheme="minorHAnsi"/>
        </w:rPr>
      </w:pPr>
      <w:r w:rsidRPr="007F461F">
        <w:rPr>
          <w:rFonts w:cstheme="minorHAnsi"/>
          <w:b/>
          <w:bCs/>
          <w:u w:val="single"/>
        </w:rPr>
        <w:t>Historical Bias</w:t>
      </w:r>
      <w:r w:rsidRPr="007F461F">
        <w:rPr>
          <w:rFonts w:cstheme="minorHAnsi"/>
        </w:rPr>
        <w:t>- Models trained on legacy data replicate inequitable hiring or promotion patterns.</w:t>
      </w:r>
    </w:p>
    <w:p w14:paraId="51776AD6" w14:textId="77777777" w:rsidR="007F461F" w:rsidRPr="007F461F" w:rsidRDefault="007F461F" w:rsidP="007F461F">
      <w:pPr>
        <w:rPr>
          <w:rFonts w:cstheme="minorHAnsi"/>
        </w:rPr>
      </w:pPr>
      <w:r w:rsidRPr="007F461F">
        <w:rPr>
          <w:rFonts w:cstheme="minorHAnsi"/>
          <w:b/>
          <w:bCs/>
          <w:u w:val="single"/>
        </w:rPr>
        <w:t>Sampling Bias</w:t>
      </w:r>
      <w:r w:rsidRPr="007F461F">
        <w:rPr>
          <w:rFonts w:cstheme="minorHAnsi"/>
          <w:b/>
          <w:bCs/>
        </w:rPr>
        <w:t xml:space="preserve">- </w:t>
      </w:r>
      <w:r w:rsidRPr="007F461F">
        <w:rPr>
          <w:rFonts w:cstheme="minorHAnsi"/>
        </w:rPr>
        <w:t>Metrics drawn from incomplete data sources overrepresent some populations while excluding others.</w:t>
      </w:r>
    </w:p>
    <w:p w14:paraId="6D4A84CE" w14:textId="77777777" w:rsidR="007F461F" w:rsidRPr="007F461F" w:rsidRDefault="007F461F" w:rsidP="007F461F">
      <w:pPr>
        <w:rPr>
          <w:rFonts w:cstheme="minorHAnsi"/>
        </w:rPr>
      </w:pPr>
      <w:r w:rsidRPr="007F461F">
        <w:rPr>
          <w:rFonts w:cstheme="minorHAnsi"/>
          <w:b/>
          <w:bCs/>
          <w:u w:val="single"/>
        </w:rPr>
        <w:t>Proxy Bias</w:t>
      </w:r>
      <w:r w:rsidRPr="007F461F">
        <w:rPr>
          <w:rFonts w:cstheme="minorHAnsi"/>
          <w:b/>
          <w:bCs/>
        </w:rPr>
        <w:t xml:space="preserve">- </w:t>
      </w:r>
      <w:r w:rsidRPr="007F461F">
        <w:rPr>
          <w:rFonts w:cstheme="minorHAnsi"/>
        </w:rPr>
        <w:t>Variables such as zip code or college major can act as stand-ins for protected attributes like race or socioeconomic status.</w:t>
      </w:r>
    </w:p>
    <w:p w14:paraId="5ED5D6B5" w14:textId="44031DB5" w:rsidR="007F461F" w:rsidRPr="007F461F" w:rsidRDefault="007F461F" w:rsidP="007F461F">
      <w:pPr>
        <w:rPr>
          <w:rFonts w:cstheme="minorHAnsi"/>
        </w:rPr>
      </w:pPr>
      <w:r w:rsidRPr="007F461F">
        <w:rPr>
          <w:rFonts w:cstheme="minorHAnsi"/>
        </w:rPr>
        <w:t xml:space="preserve">To counter these risks, HR analysts must apply </w:t>
      </w:r>
      <w:r w:rsidRPr="007F461F">
        <w:rPr>
          <w:rFonts w:cstheme="minorHAnsi"/>
          <w:b/>
          <w:bCs/>
          <w:u w:val="single"/>
        </w:rPr>
        <w:t>bias testing</w:t>
      </w:r>
      <w:r w:rsidRPr="007F461F">
        <w:rPr>
          <w:rFonts w:cstheme="minorHAnsi"/>
          <w:b/>
          <w:bCs/>
        </w:rPr>
        <w:t xml:space="preserve"> </w:t>
      </w:r>
      <w:r w:rsidRPr="007F461F">
        <w:rPr>
          <w:rFonts w:cstheme="minorHAnsi"/>
        </w:rPr>
        <w:t xml:space="preserve">and </w:t>
      </w:r>
      <w:r w:rsidRPr="007F461F">
        <w:rPr>
          <w:rFonts w:cstheme="minorHAnsi"/>
          <w:b/>
          <w:bCs/>
          <w:u w:val="single"/>
        </w:rPr>
        <w:t>fairness metrics</w:t>
      </w:r>
      <w:r w:rsidRPr="007F461F">
        <w:rPr>
          <w:rFonts w:cstheme="minorHAnsi"/>
        </w:rPr>
        <w:t>, such as disparate impact ratio and demographic parity, to every stage of data modeling. Audit logs should track decisions, data inputs, and model changes for accountability.</w:t>
      </w:r>
      <w:r>
        <w:rPr>
          <w:rFonts w:cstheme="minorHAnsi"/>
        </w:rPr>
        <w:br/>
      </w:r>
    </w:p>
    <w:p w14:paraId="4C9AD1F8" w14:textId="77777777" w:rsidR="007F461F" w:rsidRPr="007F461F" w:rsidRDefault="007F461F" w:rsidP="007F461F">
      <w:pPr>
        <w:rPr>
          <w:rFonts w:cstheme="minorHAnsi"/>
        </w:rPr>
      </w:pPr>
      <w:r w:rsidRPr="007F461F">
        <w:rPr>
          <w:rFonts w:cstheme="minorHAnsi"/>
          <w:b/>
          <w:bCs/>
        </w:rPr>
        <w:t>3. Explainable and Interpretable AI (XAI)</w:t>
      </w:r>
    </w:p>
    <w:p w14:paraId="6A75E65E" w14:textId="77777777" w:rsidR="007F461F" w:rsidRPr="007F461F" w:rsidRDefault="007F461F" w:rsidP="007F461F">
      <w:pPr>
        <w:rPr>
          <w:rFonts w:cstheme="minorHAnsi"/>
        </w:rPr>
      </w:pPr>
      <w:r w:rsidRPr="007F461F">
        <w:rPr>
          <w:rFonts w:cstheme="minorHAnsi"/>
        </w:rPr>
        <w:t xml:space="preserve">A growing area of ethical analytics focuses on </w:t>
      </w:r>
      <w:r w:rsidRPr="007F461F">
        <w:rPr>
          <w:rFonts w:cstheme="minorHAnsi"/>
          <w:b/>
          <w:bCs/>
          <w:i/>
          <w:iCs/>
          <w:u w:val="single"/>
        </w:rPr>
        <w:t>explainability</w:t>
      </w:r>
      <w:r w:rsidRPr="007F461F">
        <w:rPr>
          <w:rFonts w:cstheme="minorHAnsi"/>
          <w:b/>
          <w:bCs/>
          <w:i/>
          <w:iCs/>
        </w:rPr>
        <w:t xml:space="preserve"> </w:t>
      </w:r>
      <w:r w:rsidRPr="007F461F">
        <w:rPr>
          <w:rFonts w:cstheme="minorHAnsi"/>
        </w:rPr>
        <w:t xml:space="preserve">(the ability to understand how an algorithm arrived at a recommendation). </w:t>
      </w:r>
      <w:r w:rsidRPr="007F461F">
        <w:rPr>
          <w:rFonts w:cstheme="minorHAnsi"/>
          <w:u w:val="single"/>
        </w:rPr>
        <w:t>Explainable AI (XAI)</w:t>
      </w:r>
      <w:r w:rsidRPr="007F461F">
        <w:rPr>
          <w:rFonts w:cstheme="minorHAnsi"/>
        </w:rPr>
        <w:t xml:space="preserve"> allows HR leaders to verify whether predictions align with organizational values. For example, a retention model that flags single parents as </w:t>
      </w:r>
      <w:r w:rsidRPr="007F461F">
        <w:rPr>
          <w:rFonts w:cstheme="minorHAnsi"/>
          <w:i/>
          <w:iCs/>
        </w:rPr>
        <w:t xml:space="preserve">flight risks </w:t>
      </w:r>
      <w:r w:rsidRPr="007F461F">
        <w:rPr>
          <w:rFonts w:cstheme="minorHAnsi"/>
        </w:rPr>
        <w:t>due to leave frequency is technically accurate but ethically flawed. XAI tools help analysts trace those outcomes and adjust parameters before decisions are made.</w:t>
      </w:r>
    </w:p>
    <w:p w14:paraId="481384BB" w14:textId="77777777" w:rsidR="007F461F" w:rsidRPr="007F461F" w:rsidRDefault="007F461F" w:rsidP="007F461F">
      <w:pPr>
        <w:rPr>
          <w:rFonts w:cstheme="minorHAnsi"/>
        </w:rPr>
      </w:pPr>
      <w:hyperlink r:id="rId49" w:history="1">
        <w:r w:rsidRPr="007F461F">
          <w:rPr>
            <w:rStyle w:val="Hyperlink"/>
            <w:rFonts w:cstheme="minorHAnsi"/>
          </w:rPr>
          <w:t>Microsoft’s Responsible AI Standard</w:t>
        </w:r>
      </w:hyperlink>
      <w:r w:rsidRPr="007F461F">
        <w:rPr>
          <w:rFonts w:cstheme="minorHAnsi"/>
        </w:rPr>
        <w:t xml:space="preserve"> (</w:t>
      </w:r>
      <w:r w:rsidRPr="007F461F">
        <w:rPr>
          <w:rFonts w:cstheme="minorHAnsi"/>
          <w:u w:val="single"/>
        </w:rPr>
        <w:t>2024</w:t>
      </w:r>
      <w:r w:rsidRPr="007F461F">
        <w:rPr>
          <w:rFonts w:cstheme="minorHAnsi"/>
        </w:rPr>
        <w:t>) provides a strong model for balancing innovation and accountability. It mandates independent audits of all internal AI systems affecting people decisions and requires that predictive workforce models be interpretable by human reviewers.</w:t>
      </w:r>
    </w:p>
    <w:p w14:paraId="2FD7D8F2" w14:textId="46978AD6" w:rsidR="007F461F" w:rsidRPr="007F461F" w:rsidRDefault="007F461F" w:rsidP="007F461F">
      <w:pPr>
        <w:rPr>
          <w:rFonts w:cstheme="minorHAnsi"/>
        </w:rPr>
      </w:pPr>
      <w:hyperlink r:id="rId50" w:history="1">
        <w:r w:rsidRPr="007F461F">
          <w:rPr>
            <w:rStyle w:val="Hyperlink"/>
            <w:rFonts w:cstheme="minorHAnsi"/>
          </w:rPr>
          <w:t>Microsoft’s Responsible AI Standard</w:t>
        </w:r>
      </w:hyperlink>
      <w:r w:rsidRPr="007F461F">
        <w:rPr>
          <w:rFonts w:cstheme="minorHAnsi"/>
        </w:rPr>
        <w:t xml:space="preserve"> </w:t>
      </w:r>
      <w:r w:rsidRPr="007F461F">
        <w:rPr>
          <w:rFonts w:cstheme="minorHAnsi"/>
          <w:b/>
          <w:bCs/>
        </w:rPr>
        <w:t>(</w:t>
      </w:r>
      <w:r w:rsidRPr="007F461F">
        <w:rPr>
          <w:rFonts w:cstheme="minorHAnsi"/>
        </w:rPr>
        <w:t>2024</w:t>
      </w:r>
      <w:r w:rsidRPr="007F461F">
        <w:rPr>
          <w:rFonts w:cstheme="minorHAnsi"/>
          <w:b/>
          <w:bCs/>
        </w:rPr>
        <w:t xml:space="preserve">) </w:t>
      </w:r>
      <w:r w:rsidRPr="007F461F">
        <w:rPr>
          <w:rFonts w:cstheme="minorHAnsi"/>
        </w:rPr>
        <w:t xml:space="preserve">and </w:t>
      </w:r>
      <w:r w:rsidRPr="007F461F">
        <w:rPr>
          <w:rFonts w:cstheme="minorHAnsi"/>
          <w:u w:val="single"/>
        </w:rPr>
        <w:t>Google’s Model Cards for AI Systems</w:t>
      </w:r>
      <w:r w:rsidRPr="007F461F">
        <w:rPr>
          <w:rFonts w:cstheme="minorHAnsi"/>
        </w:rPr>
        <w:t xml:space="preserve"> both require that predictive workforce models include human-readable documentation describing data sources, intended use, and known limitations.</w:t>
      </w:r>
      <w:r>
        <w:rPr>
          <w:rFonts w:cstheme="minorHAnsi"/>
        </w:rPr>
        <w:br/>
      </w:r>
    </w:p>
    <w:p w14:paraId="06AA7BAF" w14:textId="77777777" w:rsidR="007F461F" w:rsidRPr="007F461F" w:rsidRDefault="007F461F" w:rsidP="007F461F">
      <w:pPr>
        <w:rPr>
          <w:rFonts w:cstheme="minorHAnsi"/>
        </w:rPr>
      </w:pPr>
      <w:r w:rsidRPr="007F461F">
        <w:rPr>
          <w:rFonts w:cstheme="minorHAnsi"/>
          <w:b/>
          <w:bCs/>
        </w:rPr>
        <w:t>4. Building a Culture of Data Ethics</w:t>
      </w:r>
    </w:p>
    <w:p w14:paraId="55578BCA" w14:textId="77777777" w:rsidR="007F461F" w:rsidRPr="007F461F" w:rsidRDefault="007F461F" w:rsidP="007F461F">
      <w:pPr>
        <w:rPr>
          <w:rFonts w:cstheme="minorHAnsi"/>
        </w:rPr>
      </w:pPr>
      <w:r w:rsidRPr="007F461F">
        <w:rPr>
          <w:rFonts w:cstheme="minorHAnsi"/>
        </w:rPr>
        <w:t>Ethical governance is not a compliance checklist—it is a mindset. Organizations that treat ethics as a strategic advantage create cultures of trust where employees willingly engage in data initiatives. Leaders can promote this culture by:</w:t>
      </w:r>
    </w:p>
    <w:p w14:paraId="1A9AAC76" w14:textId="77777777" w:rsidR="007F461F" w:rsidRPr="007F461F" w:rsidRDefault="007F461F" w:rsidP="003528C2">
      <w:pPr>
        <w:numPr>
          <w:ilvl w:val="1"/>
          <w:numId w:val="8"/>
        </w:numPr>
        <w:rPr>
          <w:rFonts w:cstheme="minorHAnsi"/>
        </w:rPr>
      </w:pPr>
      <w:r w:rsidRPr="007F461F">
        <w:rPr>
          <w:rFonts w:cstheme="minorHAnsi"/>
        </w:rPr>
        <w:t xml:space="preserve">Publishing </w:t>
      </w:r>
      <w:r w:rsidRPr="007F461F">
        <w:rPr>
          <w:rFonts w:cstheme="minorHAnsi"/>
          <w:b/>
          <w:bCs/>
          <w:u w:val="single"/>
        </w:rPr>
        <w:t>employee data charters</w:t>
      </w:r>
      <w:r w:rsidRPr="007F461F">
        <w:rPr>
          <w:rFonts w:cstheme="minorHAnsi"/>
          <w:b/>
          <w:bCs/>
        </w:rPr>
        <w:t xml:space="preserve"> </w:t>
      </w:r>
      <w:r w:rsidRPr="007F461F">
        <w:rPr>
          <w:rFonts w:cstheme="minorHAnsi"/>
        </w:rPr>
        <w:t>that explain how personal data will be used and protected.</w:t>
      </w:r>
    </w:p>
    <w:p w14:paraId="3AD6E9CF" w14:textId="77777777" w:rsidR="007F461F" w:rsidRPr="007F461F" w:rsidRDefault="007F461F" w:rsidP="003528C2">
      <w:pPr>
        <w:numPr>
          <w:ilvl w:val="1"/>
          <w:numId w:val="8"/>
        </w:numPr>
        <w:rPr>
          <w:rFonts w:cstheme="minorHAnsi"/>
        </w:rPr>
      </w:pPr>
      <w:r w:rsidRPr="007F461F">
        <w:rPr>
          <w:rFonts w:cstheme="minorHAnsi"/>
        </w:rPr>
        <w:t xml:space="preserve">Appointing </w:t>
      </w:r>
      <w:r w:rsidRPr="007F461F">
        <w:rPr>
          <w:rFonts w:cstheme="minorHAnsi"/>
          <w:b/>
          <w:bCs/>
          <w:u w:val="single"/>
        </w:rPr>
        <w:t>cross-functional AI ethics committees</w:t>
      </w:r>
      <w:r w:rsidRPr="007F461F">
        <w:rPr>
          <w:rFonts w:cstheme="minorHAnsi"/>
          <w:b/>
          <w:bCs/>
        </w:rPr>
        <w:t xml:space="preserve"> </w:t>
      </w:r>
      <w:r w:rsidRPr="007F461F">
        <w:rPr>
          <w:rFonts w:cstheme="minorHAnsi"/>
        </w:rPr>
        <w:t>with representation from HR, legal, and employee councils.</w:t>
      </w:r>
    </w:p>
    <w:p w14:paraId="61D473DA" w14:textId="77777777" w:rsidR="007F461F" w:rsidRPr="007F461F" w:rsidRDefault="007F461F" w:rsidP="003528C2">
      <w:pPr>
        <w:numPr>
          <w:ilvl w:val="1"/>
          <w:numId w:val="8"/>
        </w:numPr>
        <w:rPr>
          <w:rFonts w:cstheme="minorHAnsi"/>
        </w:rPr>
      </w:pPr>
      <w:r w:rsidRPr="007F461F">
        <w:rPr>
          <w:rFonts w:cstheme="minorHAnsi"/>
        </w:rPr>
        <w:t xml:space="preserve">Conducting </w:t>
      </w:r>
      <w:r w:rsidRPr="007F461F">
        <w:rPr>
          <w:rFonts w:cstheme="minorHAnsi"/>
          <w:b/>
          <w:bCs/>
          <w:u w:val="single"/>
        </w:rPr>
        <w:t>annual algorithmic impact assessments</w:t>
      </w:r>
      <w:r w:rsidRPr="007F461F">
        <w:rPr>
          <w:rFonts w:cstheme="minorHAnsi"/>
          <w:b/>
          <w:bCs/>
        </w:rPr>
        <w:t xml:space="preserve"> </w:t>
      </w:r>
      <w:r w:rsidRPr="007F461F">
        <w:rPr>
          <w:rFonts w:cstheme="minorHAnsi"/>
        </w:rPr>
        <w:t>to review fairness, accuracy, and unintended outcomes.</w:t>
      </w:r>
    </w:p>
    <w:p w14:paraId="2E6D613E" w14:textId="77777777" w:rsidR="007F461F" w:rsidRPr="007F461F" w:rsidRDefault="007F461F" w:rsidP="003528C2">
      <w:pPr>
        <w:numPr>
          <w:ilvl w:val="1"/>
          <w:numId w:val="8"/>
        </w:numPr>
        <w:rPr>
          <w:rFonts w:cstheme="minorHAnsi"/>
        </w:rPr>
      </w:pPr>
      <w:r w:rsidRPr="007F461F">
        <w:rPr>
          <w:rFonts w:cstheme="minorHAnsi"/>
        </w:rPr>
        <w:t xml:space="preserve">Incorporating </w:t>
      </w:r>
      <w:r w:rsidRPr="007F461F">
        <w:rPr>
          <w:rFonts w:cstheme="minorHAnsi"/>
          <w:b/>
          <w:bCs/>
          <w:u w:val="single"/>
        </w:rPr>
        <w:t>ethics training</w:t>
      </w:r>
      <w:r w:rsidRPr="007F461F">
        <w:rPr>
          <w:rFonts w:cstheme="minorHAnsi"/>
          <w:b/>
          <w:bCs/>
        </w:rPr>
        <w:t xml:space="preserve"> </w:t>
      </w:r>
      <w:r w:rsidRPr="007F461F">
        <w:rPr>
          <w:rFonts w:cstheme="minorHAnsi"/>
        </w:rPr>
        <w:t>for HR business partners and data analysts to ensure responsible interpretation.</w:t>
      </w:r>
    </w:p>
    <w:p w14:paraId="65438E51" w14:textId="77777777" w:rsidR="00B74879" w:rsidRDefault="00B74879" w:rsidP="007F461F"/>
    <w:p w14:paraId="7DFAF977" w14:textId="77777777" w:rsidR="00B74879" w:rsidRDefault="00B74879" w:rsidP="007F461F"/>
    <w:p w14:paraId="0289A4D1" w14:textId="77777777" w:rsidR="00B74879" w:rsidRDefault="00B74879" w:rsidP="007F461F"/>
    <w:p w14:paraId="35384258" w14:textId="204141E5" w:rsidR="007F461F" w:rsidRPr="007F461F" w:rsidRDefault="007F461F" w:rsidP="007F461F">
      <w:pPr>
        <w:rPr>
          <w:rFonts w:cstheme="minorHAnsi"/>
        </w:rPr>
      </w:pPr>
      <w:hyperlink r:id="rId51" w:history="1">
        <w:r w:rsidRPr="007F461F">
          <w:rPr>
            <w:rStyle w:val="Hyperlink"/>
            <w:rFonts w:cstheme="minorHAnsi"/>
          </w:rPr>
          <w:t>Deloitte</w:t>
        </w:r>
      </w:hyperlink>
      <w:r w:rsidRPr="007F461F">
        <w:rPr>
          <w:rFonts w:cstheme="minorHAnsi"/>
        </w:rPr>
        <w:t xml:space="preserve">’s 2025 </w:t>
      </w:r>
      <w:hyperlink r:id="rId52" w:history="1">
        <w:r w:rsidRPr="007F461F">
          <w:rPr>
            <w:rStyle w:val="Hyperlink"/>
            <w:rFonts w:cstheme="minorHAnsi"/>
            <w:i/>
            <w:iCs/>
          </w:rPr>
          <w:t>Global Human Capital Trends: Turning Tensions into Triumphs</w:t>
        </w:r>
      </w:hyperlink>
      <w:r w:rsidRPr="007F461F">
        <w:rPr>
          <w:rFonts w:cstheme="minorHAnsi"/>
          <w:i/>
          <w:iCs/>
        </w:rPr>
        <w:t xml:space="preserve"> </w:t>
      </w:r>
      <w:r w:rsidRPr="007F461F">
        <w:rPr>
          <w:rFonts w:cstheme="minorHAnsi"/>
        </w:rPr>
        <w:t>report notes that organizations embedding ethical AI governance into their HR functions report 25% higher employee trust scores and lower legal exposure. Ethics, in this context, becomes a competitive advantage rather than a compliance burden.</w:t>
      </w:r>
      <w:r>
        <w:rPr>
          <w:rFonts w:cstheme="minorHAnsi"/>
        </w:rPr>
        <w:br/>
      </w:r>
    </w:p>
    <w:p w14:paraId="4A55F3FF" w14:textId="77777777" w:rsidR="007F461F" w:rsidRPr="007F461F" w:rsidRDefault="007F461F" w:rsidP="007F461F">
      <w:pPr>
        <w:rPr>
          <w:rFonts w:cstheme="minorHAnsi"/>
        </w:rPr>
      </w:pPr>
      <w:r w:rsidRPr="007F461F">
        <w:rPr>
          <w:rFonts w:cstheme="minorHAnsi"/>
          <w:b/>
          <w:bCs/>
        </w:rPr>
        <w:t>5. The Human Dimension of Analytics</w:t>
      </w:r>
    </w:p>
    <w:p w14:paraId="5E7E6928" w14:textId="77777777" w:rsidR="007F461F" w:rsidRPr="007F461F" w:rsidRDefault="007F461F" w:rsidP="007F461F">
      <w:pPr>
        <w:rPr>
          <w:rFonts w:cstheme="minorHAnsi"/>
        </w:rPr>
      </w:pPr>
      <w:r w:rsidRPr="007F461F">
        <w:rPr>
          <w:rFonts w:cstheme="minorHAnsi"/>
          <w:b/>
          <w:bCs/>
        </w:rPr>
        <w:t> </w:t>
      </w:r>
    </w:p>
    <w:p w14:paraId="32951679" w14:textId="77777777" w:rsidR="007F461F" w:rsidRPr="007F461F" w:rsidRDefault="007F461F" w:rsidP="007F461F">
      <w:pPr>
        <w:rPr>
          <w:rFonts w:cstheme="minorHAnsi"/>
        </w:rPr>
      </w:pPr>
      <w:r w:rsidRPr="007F461F">
        <w:rPr>
          <w:rFonts w:cstheme="minorHAnsi"/>
        </w:rPr>
        <w:t xml:space="preserve">Even the most advanced algorithm cannot capture human nuance, including things like motivation, potential, or life circumstance. Overreliance on automation risks reducing people to data points. The most effective workforce analytics functions use data to </w:t>
      </w:r>
      <w:r w:rsidRPr="007F461F">
        <w:rPr>
          <w:rFonts w:cstheme="minorHAnsi"/>
          <w:i/>
          <w:iCs/>
        </w:rPr>
        <w:t xml:space="preserve">augment </w:t>
      </w:r>
      <w:r w:rsidRPr="007F461F">
        <w:rPr>
          <w:rFonts w:cstheme="minorHAnsi"/>
        </w:rPr>
        <w:t>rather than replace human judgment.</w:t>
      </w:r>
    </w:p>
    <w:p w14:paraId="1C8BEBDD" w14:textId="77777777" w:rsidR="007F461F" w:rsidRPr="007F461F" w:rsidRDefault="007F461F" w:rsidP="007F461F">
      <w:pPr>
        <w:rPr>
          <w:rFonts w:cstheme="minorHAnsi"/>
        </w:rPr>
      </w:pPr>
      <w:r w:rsidRPr="007F461F">
        <w:rPr>
          <w:rFonts w:cstheme="minorHAnsi"/>
        </w:rPr>
        <w:t>HR professionals must continually ask:</w:t>
      </w:r>
    </w:p>
    <w:p w14:paraId="3EE430D6" w14:textId="77777777" w:rsidR="007F461F" w:rsidRPr="007F461F" w:rsidRDefault="007F461F" w:rsidP="007F461F">
      <w:pPr>
        <w:rPr>
          <w:rFonts w:cstheme="minorHAnsi"/>
        </w:rPr>
      </w:pPr>
      <w:r w:rsidRPr="007F461F">
        <w:rPr>
          <w:rFonts w:cstheme="minorHAnsi"/>
        </w:rPr>
        <w:t> </w:t>
      </w:r>
    </w:p>
    <w:p w14:paraId="53325A62" w14:textId="77777777" w:rsidR="007F461F" w:rsidRPr="007F461F" w:rsidRDefault="007F461F" w:rsidP="003528C2">
      <w:pPr>
        <w:numPr>
          <w:ilvl w:val="1"/>
          <w:numId w:val="9"/>
        </w:numPr>
        <w:rPr>
          <w:rFonts w:cstheme="minorHAnsi"/>
        </w:rPr>
      </w:pPr>
      <w:r w:rsidRPr="007F461F">
        <w:rPr>
          <w:rFonts w:cstheme="minorHAnsi"/>
        </w:rPr>
        <w:t>Does this analysis help someone grow, learn, or stay?</w:t>
      </w:r>
    </w:p>
    <w:p w14:paraId="4DC236DF" w14:textId="77777777" w:rsidR="007F461F" w:rsidRPr="007F461F" w:rsidRDefault="007F461F" w:rsidP="003528C2">
      <w:pPr>
        <w:numPr>
          <w:ilvl w:val="1"/>
          <w:numId w:val="9"/>
        </w:numPr>
        <w:rPr>
          <w:rFonts w:cstheme="minorHAnsi"/>
        </w:rPr>
      </w:pPr>
      <w:r w:rsidRPr="007F461F">
        <w:rPr>
          <w:rFonts w:cstheme="minorHAnsi"/>
        </w:rPr>
        <w:t>Are the data being used with consent and context?</w:t>
      </w:r>
    </w:p>
    <w:p w14:paraId="2EBFD79D" w14:textId="4163158E" w:rsidR="00313FE8" w:rsidRDefault="007F461F" w:rsidP="003528C2">
      <w:pPr>
        <w:numPr>
          <w:ilvl w:val="1"/>
          <w:numId w:val="9"/>
        </w:numPr>
        <w:rPr>
          <w:rFonts w:cstheme="minorHAnsi"/>
        </w:rPr>
      </w:pPr>
      <w:r w:rsidRPr="007F461F">
        <w:rPr>
          <w:rFonts w:cstheme="minorHAnsi"/>
        </w:rPr>
        <w:t>Would employees view this application as fair and transparent?</w:t>
      </w:r>
    </w:p>
    <w:p w14:paraId="113EAD86" w14:textId="77777777" w:rsidR="00313FE8" w:rsidRDefault="00313FE8">
      <w:pPr>
        <w:rPr>
          <w:rFonts w:cstheme="minorHAnsi"/>
        </w:rPr>
      </w:pPr>
      <w:r>
        <w:rPr>
          <w:rFonts w:cstheme="minorHAnsi"/>
        </w:rPr>
        <w:br w:type="page"/>
      </w:r>
    </w:p>
    <w:p w14:paraId="19112271" w14:textId="03E92CB2" w:rsidR="007F461F" w:rsidRDefault="00313FE8" w:rsidP="00313FE8">
      <w:pPr>
        <w:ind w:left="1080"/>
        <w:jc w:val="center"/>
        <w:rPr>
          <w:rFonts w:cstheme="minorHAnsi"/>
        </w:rPr>
      </w:pPr>
      <w:r>
        <w:rPr>
          <w:rFonts w:cstheme="minorHAnsi"/>
          <w:noProof/>
        </w:rPr>
        <w:lastRenderedPageBreak/>
        <w:drawing>
          <wp:inline distT="0" distB="0" distL="0" distR="0" wp14:anchorId="236452B3" wp14:editId="4C23FA2A">
            <wp:extent cx="3903133" cy="2193427"/>
            <wp:effectExtent l="0" t="0" r="0" b="3810"/>
            <wp:docPr id="419612380" name="Picture 1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612380" name="Picture 11" descr="A diagram of a diagram&#10;&#10;AI-generated content may be incorrect."/>
                    <pic:cNvPicPr/>
                  </pic:nvPicPr>
                  <pic:blipFill>
                    <a:blip r:embed="rId53">
                      <a:extLst>
                        <a:ext uri="{28A0092B-C50C-407E-A947-70E740481C1C}">
                          <a14:useLocalDpi xmlns:a14="http://schemas.microsoft.com/office/drawing/2010/main" val="0"/>
                        </a:ext>
                      </a:extLst>
                    </a:blip>
                    <a:stretch>
                      <a:fillRect/>
                    </a:stretch>
                  </pic:blipFill>
                  <pic:spPr>
                    <a:xfrm>
                      <a:off x="0" y="0"/>
                      <a:ext cx="3932598" cy="2209985"/>
                    </a:xfrm>
                    <a:prstGeom prst="rect">
                      <a:avLst/>
                    </a:prstGeom>
                  </pic:spPr>
                </pic:pic>
              </a:graphicData>
            </a:graphic>
          </wp:inline>
        </w:drawing>
      </w:r>
    </w:p>
    <w:p w14:paraId="21B929B0" w14:textId="4882DC2E" w:rsidR="00313FE8" w:rsidRPr="00313FE8" w:rsidRDefault="00313FE8" w:rsidP="00313FE8">
      <w:pPr>
        <w:jc w:val="center"/>
        <w:rPr>
          <w:rFonts w:cstheme="minorHAnsi"/>
        </w:rPr>
      </w:pPr>
      <w:r w:rsidRPr="00313FE8">
        <w:rPr>
          <w:rFonts w:cstheme="minorHAnsi"/>
        </w:rPr>
        <w:t>Time:  5 minutes</w:t>
      </w:r>
    </w:p>
    <w:p w14:paraId="5780F890" w14:textId="5F45B1E4" w:rsidR="00313FE8" w:rsidRPr="00313FE8" w:rsidRDefault="00313FE8" w:rsidP="00313FE8">
      <w:pPr>
        <w:jc w:val="center"/>
        <w:rPr>
          <w:rFonts w:cstheme="minorHAnsi"/>
        </w:rPr>
      </w:pPr>
      <w:r w:rsidRPr="00313FE8">
        <w:rPr>
          <w:rFonts w:cstheme="minorHAnsi"/>
        </w:rPr>
        <w:t>Running time: 55 minutes</w:t>
      </w:r>
    </w:p>
    <w:p w14:paraId="09CC8BED" w14:textId="77777777" w:rsidR="00313FE8" w:rsidRPr="00313FE8" w:rsidRDefault="00313FE8" w:rsidP="00313FE8">
      <w:pPr>
        <w:rPr>
          <w:rFonts w:cstheme="minorHAnsi"/>
        </w:rPr>
      </w:pPr>
      <w:r w:rsidRPr="00313FE8">
        <w:rPr>
          <w:rFonts w:cstheme="minorHAnsi"/>
        </w:rPr>
        <w:t> </w:t>
      </w:r>
    </w:p>
    <w:p w14:paraId="0720ADE3" w14:textId="77777777" w:rsidR="00313FE8" w:rsidRPr="00313FE8" w:rsidRDefault="00313FE8" w:rsidP="00313FE8">
      <w:pPr>
        <w:rPr>
          <w:rFonts w:cstheme="minorHAnsi"/>
        </w:rPr>
      </w:pPr>
      <w:r w:rsidRPr="00313FE8">
        <w:rPr>
          <w:rFonts w:cstheme="minorHAnsi"/>
          <w:b/>
          <w:bCs/>
        </w:rPr>
        <w:t>Objective</w:t>
      </w:r>
      <w:r w:rsidRPr="00313FE8">
        <w:rPr>
          <w:rFonts w:cstheme="minorHAnsi"/>
        </w:rPr>
        <w:t>: Describe and discuss the maturity levels, description of each level and the common tools.</w:t>
      </w:r>
    </w:p>
    <w:p w14:paraId="0BBB8614" w14:textId="77777777" w:rsidR="00313FE8" w:rsidRPr="00313FE8" w:rsidRDefault="00313FE8" w:rsidP="00313FE8">
      <w:pPr>
        <w:rPr>
          <w:rFonts w:cstheme="minorHAnsi"/>
        </w:rPr>
      </w:pPr>
      <w:r w:rsidRPr="00313FE8">
        <w:rPr>
          <w:rFonts w:cstheme="minorHAnsi"/>
          <w:b/>
          <w:bCs/>
        </w:rPr>
        <w:t>Description</w:t>
      </w:r>
      <w:r w:rsidRPr="00313FE8">
        <w:rPr>
          <w:rFonts w:cstheme="minorHAnsi"/>
        </w:rPr>
        <w:t>: Describe each level and the common tools used then ask the discussion question.</w:t>
      </w:r>
    </w:p>
    <w:p w14:paraId="341371FA" w14:textId="4985B8F9" w:rsidR="00313FE8" w:rsidRDefault="00313FE8" w:rsidP="00313FE8">
      <w:pPr>
        <w:rPr>
          <w:rFonts w:cstheme="minorHAnsi"/>
        </w:rPr>
      </w:pPr>
      <w:r w:rsidRPr="00313FE8">
        <w:rPr>
          <w:rFonts w:cstheme="minorHAnsi"/>
          <w:b/>
          <w:bCs/>
        </w:rPr>
        <w:t>Instructional Method</w:t>
      </w:r>
      <w:r w:rsidRPr="00313FE8">
        <w:rPr>
          <w:rFonts w:cstheme="minorHAnsi"/>
        </w:rPr>
        <w:t xml:space="preserve">: Lecture </w:t>
      </w:r>
      <w:r>
        <w:rPr>
          <w:rFonts w:cstheme="minorHAnsi"/>
        </w:rPr>
        <w:t>–</w:t>
      </w:r>
      <w:r w:rsidRPr="00313FE8">
        <w:rPr>
          <w:rFonts w:cstheme="minorHAnsi"/>
        </w:rPr>
        <w:t xml:space="preserve"> Discussion</w:t>
      </w:r>
    </w:p>
    <w:p w14:paraId="499917DE" w14:textId="77777777" w:rsidR="00313FE8" w:rsidRPr="00313FE8" w:rsidRDefault="00313FE8" w:rsidP="00313FE8">
      <w:pPr>
        <w:rPr>
          <w:rFonts w:cstheme="minorHAnsi"/>
        </w:rPr>
      </w:pPr>
    </w:p>
    <w:p w14:paraId="69084CF3" w14:textId="77777777" w:rsidR="00313FE8" w:rsidRPr="00313FE8" w:rsidRDefault="00313FE8" w:rsidP="00313FE8">
      <w:pPr>
        <w:rPr>
          <w:rFonts w:cstheme="minorHAnsi"/>
        </w:rPr>
      </w:pPr>
      <w:r w:rsidRPr="00313FE8">
        <w:rPr>
          <w:rFonts w:cstheme="minorHAnsi"/>
          <w:b/>
          <w:bCs/>
        </w:rPr>
        <w:t>Script</w:t>
      </w:r>
      <w:r w:rsidRPr="00313FE8">
        <w:rPr>
          <w:rFonts w:cstheme="minorHAnsi"/>
        </w:rPr>
        <w:t>:  </w:t>
      </w:r>
    </w:p>
    <w:p w14:paraId="7E7CEAE7" w14:textId="77777777" w:rsidR="00313FE8" w:rsidRPr="00313FE8" w:rsidRDefault="00313FE8" w:rsidP="00313FE8">
      <w:pPr>
        <w:rPr>
          <w:rFonts w:cstheme="minorHAnsi"/>
        </w:rPr>
      </w:pPr>
      <w:r w:rsidRPr="00313FE8">
        <w:rPr>
          <w:rFonts w:cstheme="minorHAnsi"/>
        </w:rPr>
        <w:t xml:space="preserve">Most organizations are still in the early stages of AI-enabled workforce analytics. According to </w:t>
      </w:r>
      <w:hyperlink r:id="rId54" w:history="1">
        <w:r w:rsidRPr="00313FE8">
          <w:rPr>
            <w:rStyle w:val="Hyperlink"/>
            <w:rFonts w:cstheme="minorHAnsi"/>
          </w:rPr>
          <w:t>Deloitte</w:t>
        </w:r>
      </w:hyperlink>
      <w:r w:rsidRPr="00313FE8">
        <w:rPr>
          <w:rFonts w:cstheme="minorHAnsi"/>
        </w:rPr>
        <w:t xml:space="preserve">’s </w:t>
      </w:r>
      <w:hyperlink r:id="rId55" w:history="1">
        <w:r w:rsidRPr="00313FE8">
          <w:rPr>
            <w:rStyle w:val="Hyperlink"/>
            <w:rFonts w:cstheme="minorHAnsi"/>
          </w:rPr>
          <w:t xml:space="preserve">2025 </w:t>
        </w:r>
      </w:hyperlink>
      <w:hyperlink r:id="rId56" w:history="1">
        <w:r w:rsidRPr="00313FE8">
          <w:rPr>
            <w:rStyle w:val="Hyperlink"/>
            <w:rFonts w:cstheme="minorHAnsi"/>
            <w:i/>
            <w:iCs/>
          </w:rPr>
          <w:t>Global Human Capital Trends</w:t>
        </w:r>
      </w:hyperlink>
      <w:r w:rsidRPr="00313FE8">
        <w:rPr>
          <w:rFonts w:cstheme="minorHAnsi"/>
        </w:rPr>
        <w:t>, fewer than 20% of HR functions have fully integrated AI into their workforce planning cycles.</w:t>
      </w:r>
    </w:p>
    <w:p w14:paraId="2965CF27" w14:textId="77777777" w:rsidR="00313FE8" w:rsidRDefault="00313FE8" w:rsidP="00313FE8">
      <w:pPr>
        <w:rPr>
          <w:rFonts w:cstheme="minorHAnsi"/>
          <w:b/>
          <w:bCs/>
        </w:rPr>
      </w:pPr>
    </w:p>
    <w:p w14:paraId="194C9DF3" w14:textId="2A16025F" w:rsidR="00313FE8" w:rsidRPr="00313FE8" w:rsidRDefault="00313FE8" w:rsidP="00313FE8">
      <w:pPr>
        <w:rPr>
          <w:rFonts w:cstheme="minorHAnsi"/>
        </w:rPr>
      </w:pPr>
      <w:r w:rsidRPr="00313FE8">
        <w:rPr>
          <w:rFonts w:cstheme="minorHAnsi"/>
          <w:b/>
          <w:bCs/>
        </w:rPr>
        <w:t>Ask</w:t>
      </w:r>
      <w:r w:rsidRPr="00313FE8">
        <w:rPr>
          <w:rFonts w:cstheme="minorHAnsi"/>
        </w:rPr>
        <w:t>:</w:t>
      </w:r>
    </w:p>
    <w:p w14:paraId="2B543AB0" w14:textId="77777777" w:rsidR="00313FE8" w:rsidRPr="00313FE8" w:rsidRDefault="00313FE8" w:rsidP="003528C2">
      <w:pPr>
        <w:pStyle w:val="ListParagraph"/>
        <w:numPr>
          <w:ilvl w:val="0"/>
          <w:numId w:val="10"/>
        </w:numPr>
        <w:rPr>
          <w:rFonts w:cstheme="minorHAnsi"/>
        </w:rPr>
      </w:pPr>
      <w:r w:rsidRPr="00313FE8">
        <w:rPr>
          <w:rFonts w:cstheme="minorHAnsi"/>
        </w:rPr>
        <w:t>Which is your organization and why?</w:t>
      </w:r>
    </w:p>
    <w:p w14:paraId="595C2962" w14:textId="77777777" w:rsidR="00313FE8" w:rsidRPr="00313FE8" w:rsidRDefault="00313FE8" w:rsidP="003528C2">
      <w:pPr>
        <w:pStyle w:val="ListParagraph"/>
        <w:numPr>
          <w:ilvl w:val="0"/>
          <w:numId w:val="10"/>
        </w:numPr>
        <w:rPr>
          <w:rFonts w:cstheme="minorHAnsi"/>
        </w:rPr>
      </w:pPr>
      <w:r w:rsidRPr="00313FE8">
        <w:rPr>
          <w:rFonts w:cstheme="minorHAnsi"/>
        </w:rPr>
        <w:t>What tools are used in your organization?</w:t>
      </w:r>
    </w:p>
    <w:p w14:paraId="5256F749" w14:textId="77777777" w:rsidR="00313FE8" w:rsidRDefault="00313FE8" w:rsidP="00313FE8">
      <w:pPr>
        <w:rPr>
          <w:rFonts w:cstheme="minorHAnsi"/>
          <w:b/>
          <w:bCs/>
        </w:rPr>
      </w:pPr>
    </w:p>
    <w:p w14:paraId="3FAC7E53" w14:textId="41C8E070" w:rsidR="00313FE8" w:rsidRPr="00313FE8" w:rsidRDefault="00313FE8" w:rsidP="00313FE8">
      <w:pPr>
        <w:rPr>
          <w:rFonts w:cstheme="minorHAnsi"/>
        </w:rPr>
      </w:pPr>
      <w:r w:rsidRPr="00313FE8">
        <w:rPr>
          <w:rFonts w:cstheme="minorHAnsi"/>
          <w:b/>
          <w:bCs/>
        </w:rPr>
        <w:t>Facilitator Notes:</w:t>
      </w:r>
      <w:r w:rsidRPr="00313FE8">
        <w:rPr>
          <w:rFonts w:cstheme="minorHAnsi"/>
        </w:rPr>
        <w:t> </w:t>
      </w:r>
    </w:p>
    <w:p w14:paraId="57771B4E" w14:textId="77777777" w:rsidR="00313FE8" w:rsidRPr="00313FE8" w:rsidRDefault="00313FE8" w:rsidP="00313FE8">
      <w:pPr>
        <w:rPr>
          <w:rFonts w:cstheme="minorHAnsi"/>
        </w:rPr>
      </w:pPr>
      <w:r w:rsidRPr="00313FE8">
        <w:rPr>
          <w:rFonts w:cstheme="minorHAnsi"/>
        </w:rPr>
        <w:t>Analytical maturity develops across four levels:</w:t>
      </w:r>
    </w:p>
    <w:p w14:paraId="0F5F616C" w14:textId="7FEE5292" w:rsidR="00313FE8" w:rsidRDefault="00313FE8" w:rsidP="00313FE8">
      <w:pPr>
        <w:rPr>
          <w:rFonts w:cstheme="minorHAnsi"/>
        </w:rPr>
      </w:pPr>
      <w:r w:rsidRPr="00313FE8">
        <w:rPr>
          <w:rFonts w:cstheme="minorHAnsi"/>
        </w:rPr>
        <w:t xml:space="preserve">Organizations that reach Level 4 treat workforce analytics as a </w:t>
      </w:r>
      <w:r w:rsidRPr="00313FE8">
        <w:rPr>
          <w:rFonts w:cstheme="minorHAnsi"/>
          <w:b/>
          <w:bCs/>
          <w:u w:val="single"/>
        </w:rPr>
        <w:t>strategic capability</w:t>
      </w:r>
      <w:r w:rsidRPr="00313FE8">
        <w:rPr>
          <w:rFonts w:cstheme="minorHAnsi"/>
        </w:rPr>
        <w:t>, not an administrative function. They embed AI tools directly into decision-making, scenario planning, and talent development pipelines.</w:t>
      </w:r>
    </w:p>
    <w:p w14:paraId="74E2A625" w14:textId="77777777" w:rsidR="00313FE8" w:rsidRDefault="00313FE8">
      <w:pPr>
        <w:rPr>
          <w:rFonts w:cstheme="minorHAnsi"/>
        </w:rPr>
      </w:pPr>
      <w:r>
        <w:rPr>
          <w:rFonts w:cstheme="minorHAnsi"/>
        </w:rPr>
        <w:br w:type="page"/>
      </w:r>
    </w:p>
    <w:p w14:paraId="63F66E32" w14:textId="22CA85F0" w:rsidR="00313FE8" w:rsidRDefault="00313FE8" w:rsidP="00313FE8">
      <w:pPr>
        <w:jc w:val="center"/>
        <w:rPr>
          <w:rFonts w:cstheme="minorHAnsi"/>
        </w:rPr>
      </w:pPr>
      <w:r>
        <w:rPr>
          <w:rFonts w:cstheme="minorHAnsi"/>
          <w:noProof/>
        </w:rPr>
        <w:lastRenderedPageBreak/>
        <w:drawing>
          <wp:inline distT="0" distB="0" distL="0" distR="0" wp14:anchorId="4E80FFC9" wp14:editId="3EC59DAA">
            <wp:extent cx="3225800" cy="1812789"/>
            <wp:effectExtent l="0" t="0" r="0" b="3810"/>
            <wp:docPr id="1360141306" name="Picture 12"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141306" name="Picture 12" descr="A diagram of a diagram&#10;&#10;AI-generated content may be incorrect."/>
                    <pic:cNvPicPr/>
                  </pic:nvPicPr>
                  <pic:blipFill>
                    <a:blip r:embed="rId57">
                      <a:extLst>
                        <a:ext uri="{28A0092B-C50C-407E-A947-70E740481C1C}">
                          <a14:useLocalDpi xmlns:a14="http://schemas.microsoft.com/office/drawing/2010/main" val="0"/>
                        </a:ext>
                      </a:extLst>
                    </a:blip>
                    <a:stretch>
                      <a:fillRect/>
                    </a:stretch>
                  </pic:blipFill>
                  <pic:spPr>
                    <a:xfrm>
                      <a:off x="0" y="0"/>
                      <a:ext cx="3244242" cy="1823153"/>
                    </a:xfrm>
                    <a:prstGeom prst="rect">
                      <a:avLst/>
                    </a:prstGeom>
                  </pic:spPr>
                </pic:pic>
              </a:graphicData>
            </a:graphic>
          </wp:inline>
        </w:drawing>
      </w:r>
    </w:p>
    <w:p w14:paraId="2F4B0103" w14:textId="07406FA2" w:rsidR="00313FE8" w:rsidRPr="00313FE8" w:rsidRDefault="00313FE8" w:rsidP="00313FE8">
      <w:pPr>
        <w:jc w:val="center"/>
        <w:rPr>
          <w:rFonts w:cstheme="minorHAnsi"/>
        </w:rPr>
      </w:pPr>
      <w:r w:rsidRPr="00313FE8">
        <w:rPr>
          <w:rFonts w:cstheme="minorHAnsi"/>
        </w:rPr>
        <w:t>Time:  10 minutes</w:t>
      </w:r>
    </w:p>
    <w:p w14:paraId="6B72A98E" w14:textId="4E074396" w:rsidR="00313FE8" w:rsidRPr="00313FE8" w:rsidRDefault="00313FE8" w:rsidP="00313FE8">
      <w:pPr>
        <w:jc w:val="center"/>
        <w:rPr>
          <w:rFonts w:cstheme="minorHAnsi"/>
        </w:rPr>
      </w:pPr>
      <w:r w:rsidRPr="00313FE8">
        <w:rPr>
          <w:rFonts w:cstheme="minorHAnsi"/>
        </w:rPr>
        <w:t>Running time: 65 minutes</w:t>
      </w:r>
    </w:p>
    <w:p w14:paraId="28DF98C9" w14:textId="77777777" w:rsidR="00313FE8" w:rsidRPr="00313FE8" w:rsidRDefault="00313FE8" w:rsidP="00313FE8">
      <w:pPr>
        <w:rPr>
          <w:rFonts w:cstheme="minorHAnsi"/>
        </w:rPr>
      </w:pPr>
      <w:r w:rsidRPr="00313FE8">
        <w:rPr>
          <w:rFonts w:cstheme="minorHAnsi"/>
        </w:rPr>
        <w:t> </w:t>
      </w:r>
    </w:p>
    <w:p w14:paraId="24F51596" w14:textId="568D5A1D" w:rsidR="00313FE8" w:rsidRPr="00313FE8" w:rsidRDefault="00313FE8" w:rsidP="00313FE8">
      <w:pPr>
        <w:rPr>
          <w:rFonts w:cstheme="minorHAnsi"/>
        </w:rPr>
      </w:pPr>
      <w:r w:rsidRPr="00313FE8">
        <w:rPr>
          <w:rFonts w:cstheme="minorHAnsi"/>
          <w:b/>
          <w:bCs/>
        </w:rPr>
        <w:t>Objective</w:t>
      </w:r>
      <w:r w:rsidRPr="00313FE8">
        <w:rPr>
          <w:rFonts w:cstheme="minorHAnsi"/>
        </w:rPr>
        <w:t xml:space="preserve">: Describe </w:t>
      </w:r>
      <w:r w:rsidR="00866AE1">
        <w:rPr>
          <w:rFonts w:cstheme="minorHAnsi"/>
        </w:rPr>
        <w:t>six</w:t>
      </w:r>
      <w:r w:rsidRPr="00313FE8">
        <w:rPr>
          <w:rFonts w:cstheme="minorHAnsi"/>
        </w:rPr>
        <w:t xml:space="preserve"> trends reshaping how workforce insights are collected, interpreted, and applied. </w:t>
      </w:r>
    </w:p>
    <w:p w14:paraId="6949E8AB" w14:textId="77777777" w:rsidR="00313FE8" w:rsidRPr="00313FE8" w:rsidRDefault="00313FE8" w:rsidP="00313FE8">
      <w:pPr>
        <w:rPr>
          <w:rFonts w:cstheme="minorHAnsi"/>
        </w:rPr>
      </w:pPr>
      <w:r w:rsidRPr="00313FE8">
        <w:rPr>
          <w:rFonts w:cstheme="minorHAnsi"/>
          <w:b/>
          <w:bCs/>
        </w:rPr>
        <w:t>Description</w:t>
      </w:r>
      <w:r w:rsidRPr="00313FE8">
        <w:rPr>
          <w:rFonts w:cstheme="minorHAnsi"/>
        </w:rPr>
        <w:t>: Describe and give examples of each future trend.</w:t>
      </w:r>
    </w:p>
    <w:p w14:paraId="536FC568" w14:textId="77777777" w:rsidR="00313FE8" w:rsidRDefault="00313FE8" w:rsidP="00313FE8">
      <w:pPr>
        <w:rPr>
          <w:rFonts w:cstheme="minorHAnsi"/>
        </w:rPr>
      </w:pPr>
      <w:r w:rsidRPr="00313FE8">
        <w:rPr>
          <w:rFonts w:cstheme="minorHAnsi"/>
          <w:b/>
          <w:bCs/>
        </w:rPr>
        <w:t>Instructional Method</w:t>
      </w:r>
      <w:r w:rsidRPr="00313FE8">
        <w:rPr>
          <w:rFonts w:cstheme="minorHAnsi"/>
        </w:rPr>
        <w:t>: Lecture</w:t>
      </w:r>
    </w:p>
    <w:p w14:paraId="5391820A" w14:textId="77777777" w:rsidR="00313FE8" w:rsidRPr="00313FE8" w:rsidRDefault="00313FE8" w:rsidP="00313FE8">
      <w:pPr>
        <w:rPr>
          <w:rFonts w:cstheme="minorHAnsi"/>
        </w:rPr>
      </w:pPr>
    </w:p>
    <w:p w14:paraId="01F50618" w14:textId="77777777" w:rsidR="00313FE8" w:rsidRPr="00313FE8" w:rsidRDefault="00313FE8" w:rsidP="00313FE8">
      <w:pPr>
        <w:rPr>
          <w:rFonts w:cstheme="minorHAnsi"/>
        </w:rPr>
      </w:pPr>
      <w:r w:rsidRPr="00313FE8">
        <w:rPr>
          <w:rFonts w:cstheme="minorHAnsi"/>
          <w:b/>
          <w:bCs/>
        </w:rPr>
        <w:t>Script</w:t>
      </w:r>
      <w:r w:rsidRPr="00313FE8">
        <w:rPr>
          <w:rFonts w:cstheme="minorHAnsi"/>
        </w:rPr>
        <w:t>:  </w:t>
      </w:r>
    </w:p>
    <w:p w14:paraId="2FF77BFE" w14:textId="77777777" w:rsidR="00313FE8" w:rsidRPr="00313FE8" w:rsidRDefault="00313FE8" w:rsidP="00313FE8">
      <w:pPr>
        <w:rPr>
          <w:rFonts w:cstheme="minorHAnsi"/>
        </w:rPr>
      </w:pPr>
      <w:r w:rsidRPr="00313FE8">
        <w:rPr>
          <w:rFonts w:cstheme="minorHAnsi"/>
        </w:rPr>
        <w:t xml:space="preserve">The next evolution of workforce analytics will be defined by convergence: between human insight and machine reasoning, between individual data and enterprise intelligence, and between business performance and social responsibility. As organizations mature in their analytical capability.   Here are several future trends that are reshaping how workforce insights are collected, interpreted, and applied. </w:t>
      </w:r>
    </w:p>
    <w:p w14:paraId="1B39DE4F" w14:textId="77777777" w:rsidR="00313FE8" w:rsidRDefault="00313FE8" w:rsidP="00313FE8">
      <w:pPr>
        <w:rPr>
          <w:rFonts w:cstheme="minorHAnsi"/>
          <w:b/>
          <w:bCs/>
        </w:rPr>
      </w:pPr>
    </w:p>
    <w:p w14:paraId="445C9EBC" w14:textId="1036A3E2" w:rsidR="00313FE8" w:rsidRPr="00313FE8" w:rsidRDefault="00313FE8" w:rsidP="00313FE8">
      <w:pPr>
        <w:rPr>
          <w:rFonts w:cstheme="minorHAnsi"/>
        </w:rPr>
      </w:pPr>
      <w:r w:rsidRPr="00313FE8">
        <w:rPr>
          <w:rFonts w:cstheme="minorHAnsi"/>
          <w:b/>
          <w:bCs/>
        </w:rPr>
        <w:t>Facilitator Notes:</w:t>
      </w:r>
      <w:r w:rsidRPr="00313FE8">
        <w:rPr>
          <w:rFonts w:cstheme="minorHAnsi"/>
        </w:rPr>
        <w:t> </w:t>
      </w:r>
    </w:p>
    <w:p w14:paraId="30426C83" w14:textId="77777777" w:rsidR="00313FE8" w:rsidRPr="00313FE8" w:rsidRDefault="00313FE8" w:rsidP="00313FE8">
      <w:pPr>
        <w:rPr>
          <w:rFonts w:cstheme="minorHAnsi"/>
        </w:rPr>
      </w:pPr>
      <w:r w:rsidRPr="00313FE8">
        <w:rPr>
          <w:rFonts w:cstheme="minorHAnsi"/>
          <w:b/>
          <w:bCs/>
        </w:rPr>
        <w:t>Real-Time Workforce Intelligence</w:t>
      </w:r>
    </w:p>
    <w:p w14:paraId="7F49ABBD" w14:textId="77777777" w:rsidR="00313FE8" w:rsidRPr="00313FE8" w:rsidRDefault="00313FE8" w:rsidP="00313FE8">
      <w:pPr>
        <w:rPr>
          <w:rFonts w:cstheme="minorHAnsi"/>
        </w:rPr>
      </w:pPr>
      <w:r w:rsidRPr="00313FE8">
        <w:rPr>
          <w:rFonts w:cstheme="minorHAnsi"/>
        </w:rPr>
        <w:t xml:space="preserve">Static dashboards are giving way to dynamic, continuous analytics ecosystems. Modern platforms such as </w:t>
      </w:r>
      <w:hyperlink r:id="rId58" w:history="1">
        <w:r w:rsidRPr="00313FE8">
          <w:rPr>
            <w:rStyle w:val="Hyperlink"/>
            <w:rFonts w:cstheme="minorHAnsi"/>
          </w:rPr>
          <w:t>Workday Prism Analytics</w:t>
        </w:r>
      </w:hyperlink>
      <w:r w:rsidRPr="00313FE8">
        <w:rPr>
          <w:rFonts w:cstheme="minorHAnsi"/>
        </w:rPr>
        <w:t xml:space="preserve"> and </w:t>
      </w:r>
      <w:hyperlink r:id="rId59" w:history="1">
        <w:proofErr w:type="spellStart"/>
        <w:r w:rsidRPr="00313FE8">
          <w:rPr>
            <w:rStyle w:val="Hyperlink"/>
            <w:rFonts w:cstheme="minorHAnsi"/>
          </w:rPr>
          <w:t>Visier</w:t>
        </w:r>
        <w:proofErr w:type="spellEnd"/>
        <w:r w:rsidRPr="00313FE8">
          <w:rPr>
            <w:rStyle w:val="Hyperlink"/>
            <w:rFonts w:cstheme="minorHAnsi"/>
          </w:rPr>
          <w:t xml:space="preserve"> People Cloud</w:t>
        </w:r>
      </w:hyperlink>
      <w:r w:rsidRPr="00313FE8">
        <w:rPr>
          <w:rFonts w:cstheme="minorHAnsi"/>
        </w:rPr>
        <w:t xml:space="preserve"> stream live data from collaboration tools, performance systems, and financial models. This real-time visibility allows organizations to adjust staffing, learning, and well-being initiatives as conditions change, essentially turning workforce planning into a living system.</w:t>
      </w:r>
    </w:p>
    <w:p w14:paraId="5578415E" w14:textId="77777777" w:rsidR="00313FE8" w:rsidRDefault="00313FE8" w:rsidP="00313FE8">
      <w:pPr>
        <w:rPr>
          <w:rFonts w:cstheme="minorHAnsi"/>
          <w:b/>
          <w:bCs/>
        </w:rPr>
      </w:pPr>
    </w:p>
    <w:p w14:paraId="484E5CCF" w14:textId="161241F0" w:rsidR="00313FE8" w:rsidRPr="00313FE8" w:rsidRDefault="00313FE8" w:rsidP="00313FE8">
      <w:pPr>
        <w:rPr>
          <w:rFonts w:cstheme="minorHAnsi"/>
        </w:rPr>
      </w:pPr>
      <w:r w:rsidRPr="00313FE8">
        <w:rPr>
          <w:rFonts w:cstheme="minorHAnsi"/>
          <w:b/>
          <w:bCs/>
        </w:rPr>
        <w:t>Skills Intelligence as the New Currency</w:t>
      </w:r>
    </w:p>
    <w:p w14:paraId="014B414D" w14:textId="77777777" w:rsidR="00313FE8" w:rsidRPr="00313FE8" w:rsidRDefault="00313FE8" w:rsidP="00313FE8">
      <w:pPr>
        <w:rPr>
          <w:rFonts w:cstheme="minorHAnsi"/>
        </w:rPr>
      </w:pPr>
      <w:r w:rsidRPr="00313FE8">
        <w:rPr>
          <w:rFonts w:cstheme="minorHAnsi"/>
        </w:rPr>
        <w:t xml:space="preserve">The shift from job-based to skills-based organizations is accelerating. Instead of tracking only job titles or functions, analytics platforms now map </w:t>
      </w:r>
      <w:r w:rsidRPr="00313FE8">
        <w:rPr>
          <w:rFonts w:cstheme="minorHAnsi"/>
          <w:b/>
          <w:bCs/>
          <w:u w:val="single"/>
        </w:rPr>
        <w:t>skills ontologies</w:t>
      </w:r>
      <w:r w:rsidRPr="00313FE8">
        <w:rPr>
          <w:rFonts w:cstheme="minorHAnsi"/>
          <w:b/>
          <w:bCs/>
        </w:rPr>
        <w:t xml:space="preserve"> </w:t>
      </w:r>
      <w:r w:rsidRPr="00313FE8">
        <w:rPr>
          <w:rFonts w:cstheme="minorHAnsi"/>
        </w:rPr>
        <w:t xml:space="preserve">(dynamic networks that identify, classify, and predict emerging capabilities). The </w:t>
      </w:r>
      <w:hyperlink r:id="rId60" w:history="1">
        <w:r w:rsidRPr="00313FE8">
          <w:rPr>
            <w:rStyle w:val="Hyperlink"/>
            <w:rFonts w:cstheme="minorHAnsi"/>
          </w:rPr>
          <w:t>World Economic Forum</w:t>
        </w:r>
      </w:hyperlink>
      <w:r w:rsidRPr="00313FE8">
        <w:rPr>
          <w:rFonts w:cstheme="minorHAnsi"/>
        </w:rPr>
        <w:t xml:space="preserve">’s (2024) </w:t>
      </w:r>
      <w:hyperlink r:id="rId61" w:history="1">
        <w:r w:rsidRPr="00313FE8">
          <w:rPr>
            <w:rStyle w:val="Hyperlink"/>
            <w:rFonts w:cstheme="minorHAnsi"/>
            <w:i/>
            <w:iCs/>
          </w:rPr>
          <w:t>Putting Skills First 2.0</w:t>
        </w:r>
      </w:hyperlink>
      <w:r w:rsidRPr="00313FE8">
        <w:rPr>
          <w:rFonts w:cstheme="minorHAnsi"/>
          <w:i/>
          <w:iCs/>
        </w:rPr>
        <w:t xml:space="preserve"> </w:t>
      </w:r>
      <w:r w:rsidRPr="00313FE8">
        <w:rPr>
          <w:rFonts w:cstheme="minorHAnsi"/>
        </w:rPr>
        <w:t xml:space="preserve">report projects that over half of all global employees will require reskilling or upskilling by 2027. Leading firms such as </w:t>
      </w:r>
      <w:hyperlink r:id="rId62" w:history="1">
        <w:r w:rsidRPr="00313FE8">
          <w:rPr>
            <w:rStyle w:val="Hyperlink"/>
            <w:rFonts w:cstheme="minorHAnsi"/>
          </w:rPr>
          <w:t>Unilever</w:t>
        </w:r>
      </w:hyperlink>
      <w:r w:rsidRPr="00313FE8">
        <w:rPr>
          <w:rFonts w:cstheme="minorHAnsi"/>
        </w:rPr>
        <w:t xml:space="preserve"> and </w:t>
      </w:r>
      <w:hyperlink r:id="rId63" w:history="1">
        <w:r w:rsidRPr="00313FE8">
          <w:rPr>
            <w:rStyle w:val="Hyperlink"/>
            <w:rFonts w:cstheme="minorHAnsi"/>
          </w:rPr>
          <w:t>IBM</w:t>
        </w:r>
      </w:hyperlink>
      <w:r w:rsidRPr="00313FE8">
        <w:rPr>
          <w:rFonts w:cstheme="minorHAnsi"/>
        </w:rPr>
        <w:t xml:space="preserve"> have adopted skills intelligence platforms that visualize workforce readiness for strategic initiatives and quantify the ROI of learning investments. In this model, skills become a measurable asset on par with financial capital.</w:t>
      </w:r>
    </w:p>
    <w:p w14:paraId="58E89489" w14:textId="77777777" w:rsidR="00313FE8" w:rsidRDefault="00313FE8" w:rsidP="00313FE8">
      <w:pPr>
        <w:rPr>
          <w:rFonts w:cstheme="minorHAnsi"/>
          <w:b/>
          <w:bCs/>
        </w:rPr>
      </w:pPr>
    </w:p>
    <w:p w14:paraId="3F14E11E" w14:textId="0170A14C" w:rsidR="00313FE8" w:rsidRPr="00313FE8" w:rsidRDefault="00313FE8" w:rsidP="00313FE8">
      <w:pPr>
        <w:rPr>
          <w:rFonts w:cstheme="minorHAnsi"/>
        </w:rPr>
      </w:pPr>
      <w:r w:rsidRPr="00313FE8">
        <w:rPr>
          <w:rFonts w:cstheme="minorHAnsi"/>
          <w:b/>
          <w:bCs/>
        </w:rPr>
        <w:t>Integration of Workforce Analytics with ESG Reporting</w:t>
      </w:r>
    </w:p>
    <w:p w14:paraId="1F0D13F1" w14:textId="77777777" w:rsidR="00313FE8" w:rsidRPr="00313FE8" w:rsidRDefault="00313FE8" w:rsidP="00313FE8">
      <w:pPr>
        <w:rPr>
          <w:rFonts w:cstheme="minorHAnsi"/>
        </w:rPr>
      </w:pPr>
      <w:r w:rsidRPr="00313FE8">
        <w:rPr>
          <w:rFonts w:cstheme="minorHAnsi"/>
        </w:rPr>
        <w:t>Workforce data is increasingly tied to sustainability and social impact. Metrics related to employee well-being, pay equity, and workforce diversity are often embedded in Environmental, Social, and Governance (ESG) disclosures (</w:t>
      </w:r>
      <w:r w:rsidRPr="00313FE8">
        <w:rPr>
          <w:rFonts w:cstheme="minorHAnsi"/>
          <w:u w:val="single"/>
        </w:rPr>
        <w:t>Pinto, 2022</w:t>
      </w:r>
      <w:r w:rsidRPr="00313FE8">
        <w:rPr>
          <w:rFonts w:cstheme="minorHAnsi"/>
        </w:rPr>
        <w:t>). The Deloitte (</w:t>
      </w:r>
      <w:r w:rsidRPr="00313FE8">
        <w:rPr>
          <w:rFonts w:cstheme="minorHAnsi"/>
          <w:u w:val="single"/>
        </w:rPr>
        <w:t>2025</w:t>
      </w:r>
      <w:r w:rsidRPr="00313FE8">
        <w:rPr>
          <w:rFonts w:cstheme="minorHAnsi"/>
        </w:rPr>
        <w:t xml:space="preserve">) report notes that 68% of organizations now include human capital data in annual sustainability reports. Workforce analytics provides the empirical link between </w:t>
      </w:r>
      <w:r w:rsidRPr="00313FE8">
        <w:rPr>
          <w:rFonts w:cstheme="minorHAnsi"/>
        </w:rPr>
        <w:lastRenderedPageBreak/>
        <w:t>corporate responsibility and business performance, making ‘people sustainability’ both measurable and reportable.</w:t>
      </w:r>
    </w:p>
    <w:p w14:paraId="59D596F4" w14:textId="77777777" w:rsidR="00313FE8" w:rsidRDefault="00313FE8" w:rsidP="00313FE8">
      <w:pPr>
        <w:rPr>
          <w:rFonts w:cstheme="minorHAnsi"/>
          <w:b/>
          <w:bCs/>
        </w:rPr>
      </w:pPr>
    </w:p>
    <w:p w14:paraId="53C2D3E6" w14:textId="6D9720E3" w:rsidR="00313FE8" w:rsidRPr="00313FE8" w:rsidRDefault="00313FE8" w:rsidP="00313FE8">
      <w:pPr>
        <w:rPr>
          <w:rFonts w:cstheme="minorHAnsi"/>
        </w:rPr>
      </w:pPr>
      <w:r w:rsidRPr="00313FE8">
        <w:rPr>
          <w:rFonts w:cstheme="minorHAnsi"/>
          <w:b/>
          <w:bCs/>
        </w:rPr>
        <w:t>Augmented Decision-Making</w:t>
      </w:r>
    </w:p>
    <w:p w14:paraId="7448061A" w14:textId="77777777" w:rsidR="00313FE8" w:rsidRPr="00313FE8" w:rsidRDefault="00313FE8" w:rsidP="00313FE8">
      <w:pPr>
        <w:rPr>
          <w:rFonts w:cstheme="minorHAnsi"/>
        </w:rPr>
      </w:pPr>
      <w:r w:rsidRPr="00313FE8">
        <w:rPr>
          <w:rFonts w:cstheme="minorHAnsi"/>
        </w:rPr>
        <w:t xml:space="preserve">The future HR function will operate in partnership with AI copilots. These language-based assistants </w:t>
      </w:r>
      <w:proofErr w:type="gramStart"/>
      <w:r w:rsidRPr="00313FE8">
        <w:rPr>
          <w:rFonts w:cstheme="minorHAnsi"/>
        </w:rPr>
        <w:t>are capable of synthesizing</w:t>
      </w:r>
      <w:proofErr w:type="gramEnd"/>
      <w:r w:rsidRPr="00313FE8">
        <w:rPr>
          <w:rFonts w:cstheme="minorHAnsi"/>
        </w:rPr>
        <w:t xml:space="preserve"> data, generating recommendations, and simulating scenarios in real time. These tools will not replace analysts but will enhance their cognitive capacity. HR professionals will spend less time gathering data and more time translating insights into strategic action. </w:t>
      </w:r>
      <w:r w:rsidRPr="00313FE8">
        <w:rPr>
          <w:rFonts w:cstheme="minorHAnsi"/>
          <w:i/>
          <w:iCs/>
        </w:rPr>
        <w:t xml:space="preserve">The State of AI: How Organizations are Rewiring to Capture Value </w:t>
      </w:r>
      <w:r w:rsidRPr="00313FE8">
        <w:rPr>
          <w:rFonts w:cstheme="minorHAnsi"/>
        </w:rPr>
        <w:t>report suggests organizations that embrace augmented intelligence rather than full automation achieve higher adoption and trust levels among both managers and employees (</w:t>
      </w:r>
      <w:r w:rsidRPr="00313FE8">
        <w:rPr>
          <w:rFonts w:cstheme="minorHAnsi"/>
          <w:u w:val="single"/>
        </w:rPr>
        <w:t>Singla et al., 2025</w:t>
      </w:r>
      <w:r w:rsidRPr="00313FE8">
        <w:rPr>
          <w:rFonts w:cstheme="minorHAnsi"/>
        </w:rPr>
        <w:t>).</w:t>
      </w:r>
    </w:p>
    <w:p w14:paraId="77646424" w14:textId="77777777" w:rsidR="00313FE8" w:rsidRDefault="00313FE8" w:rsidP="00313FE8">
      <w:pPr>
        <w:rPr>
          <w:rFonts w:cstheme="minorHAnsi"/>
          <w:b/>
          <w:bCs/>
        </w:rPr>
      </w:pPr>
    </w:p>
    <w:p w14:paraId="0A1F14B3" w14:textId="720CFD75" w:rsidR="00313FE8" w:rsidRPr="00313FE8" w:rsidRDefault="00313FE8" w:rsidP="00313FE8">
      <w:pPr>
        <w:rPr>
          <w:rFonts w:cstheme="minorHAnsi"/>
        </w:rPr>
      </w:pPr>
      <w:r w:rsidRPr="00313FE8">
        <w:rPr>
          <w:rFonts w:cstheme="minorHAnsi"/>
          <w:b/>
          <w:bCs/>
        </w:rPr>
        <w:t>Data Ethics and Employee Empowerment</w:t>
      </w:r>
    </w:p>
    <w:p w14:paraId="6569D73D" w14:textId="77777777" w:rsidR="00313FE8" w:rsidRPr="00313FE8" w:rsidRDefault="00313FE8" w:rsidP="00313FE8">
      <w:pPr>
        <w:rPr>
          <w:rFonts w:cstheme="minorHAnsi"/>
        </w:rPr>
      </w:pPr>
      <w:r w:rsidRPr="00313FE8">
        <w:rPr>
          <w:rFonts w:cstheme="minorHAnsi"/>
        </w:rPr>
        <w:t>The next frontier of workforce analytics is participatory data ethics, giving employees visibility into and control over their own data footprints. Emerging models include opt-in analytics dashboards that show employees how their data contributes to organizational decisions and career development. This transparency builds psychological safety and fosters data citizenship, ensuring analytics serves the workforce, not just leadership.</w:t>
      </w:r>
    </w:p>
    <w:p w14:paraId="22E696DB" w14:textId="77777777" w:rsidR="00313FE8" w:rsidRDefault="00313FE8" w:rsidP="00313FE8">
      <w:pPr>
        <w:rPr>
          <w:rFonts w:cstheme="minorHAnsi"/>
          <w:b/>
          <w:bCs/>
        </w:rPr>
      </w:pPr>
    </w:p>
    <w:p w14:paraId="2873328D" w14:textId="6162B5D5" w:rsidR="00313FE8" w:rsidRPr="00313FE8" w:rsidRDefault="00313FE8" w:rsidP="00313FE8">
      <w:pPr>
        <w:rPr>
          <w:rFonts w:cstheme="minorHAnsi"/>
        </w:rPr>
      </w:pPr>
      <w:r w:rsidRPr="00313FE8">
        <w:rPr>
          <w:rFonts w:cstheme="minorHAnsi"/>
          <w:b/>
          <w:bCs/>
        </w:rPr>
        <w:t>Predictive Ecosystems and the Role of Generative AI</w:t>
      </w:r>
    </w:p>
    <w:p w14:paraId="66671A92" w14:textId="633D1942" w:rsidR="00866AE1" w:rsidRDefault="00313FE8" w:rsidP="00313FE8">
      <w:pPr>
        <w:rPr>
          <w:rFonts w:cstheme="minorHAnsi"/>
        </w:rPr>
      </w:pPr>
      <w:r w:rsidRPr="00313FE8">
        <w:rPr>
          <w:rFonts w:cstheme="minorHAnsi"/>
        </w:rPr>
        <w:t xml:space="preserve">Generative AI will transform analytics from descriptive to imaginative. Instead of merely predicting future outcomes, </w:t>
      </w:r>
      <w:r w:rsidRPr="00313FE8">
        <w:rPr>
          <w:rFonts w:cstheme="minorHAnsi"/>
          <w:u w:val="single"/>
        </w:rPr>
        <w:t>Large Language Model (LLM)</w:t>
      </w:r>
      <w:r w:rsidRPr="00313FE8">
        <w:rPr>
          <w:rFonts w:cstheme="minorHAnsi"/>
        </w:rPr>
        <w:t xml:space="preserve"> -driven platforms will simulate potential workforce futures, modeling how technology adoption, market volatility, or demographic shifts might reshape the talent landscape. These </w:t>
      </w:r>
      <w:r w:rsidRPr="00313FE8">
        <w:rPr>
          <w:rFonts w:cstheme="minorHAnsi"/>
          <w:i/>
          <w:iCs/>
        </w:rPr>
        <w:t xml:space="preserve">forecasting ecosystems </w:t>
      </w:r>
      <w:r w:rsidRPr="00313FE8">
        <w:rPr>
          <w:rFonts w:cstheme="minorHAnsi"/>
        </w:rPr>
        <w:t>will combine predictive accuracy with creative scenario planning, helping leaders test strategic options before committing resources.</w:t>
      </w:r>
    </w:p>
    <w:p w14:paraId="39FEF270" w14:textId="77777777" w:rsidR="00866AE1" w:rsidRDefault="00866AE1">
      <w:pPr>
        <w:rPr>
          <w:rFonts w:cstheme="minorHAnsi"/>
        </w:rPr>
      </w:pPr>
      <w:r>
        <w:rPr>
          <w:rFonts w:cstheme="minorHAnsi"/>
        </w:rPr>
        <w:br w:type="page"/>
      </w:r>
    </w:p>
    <w:p w14:paraId="77CBDF29" w14:textId="278DEDD5" w:rsidR="00313FE8" w:rsidRDefault="00866AE1" w:rsidP="00866AE1">
      <w:pPr>
        <w:jc w:val="center"/>
        <w:rPr>
          <w:rFonts w:cstheme="minorHAnsi"/>
        </w:rPr>
      </w:pPr>
      <w:r>
        <w:rPr>
          <w:rFonts w:cstheme="minorHAnsi"/>
          <w:noProof/>
        </w:rPr>
        <w:lastRenderedPageBreak/>
        <w:drawing>
          <wp:inline distT="0" distB="0" distL="0" distR="0" wp14:anchorId="0AE9D741" wp14:editId="682A20A0">
            <wp:extent cx="3191933" cy="1793757"/>
            <wp:effectExtent l="0" t="0" r="0" b="0"/>
            <wp:docPr id="1611229120" name="Picture 13" descr="A questionnaire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229120" name="Picture 13" descr="A questionnaire with black text&#10;&#10;AI-generated content may be incorrect."/>
                    <pic:cNvPicPr/>
                  </pic:nvPicPr>
                  <pic:blipFill>
                    <a:blip r:embed="rId64">
                      <a:extLst>
                        <a:ext uri="{28A0092B-C50C-407E-A947-70E740481C1C}">
                          <a14:useLocalDpi xmlns:a14="http://schemas.microsoft.com/office/drawing/2010/main" val="0"/>
                        </a:ext>
                      </a:extLst>
                    </a:blip>
                    <a:stretch>
                      <a:fillRect/>
                    </a:stretch>
                  </pic:blipFill>
                  <pic:spPr>
                    <a:xfrm>
                      <a:off x="0" y="0"/>
                      <a:ext cx="3221675" cy="1810471"/>
                    </a:xfrm>
                    <a:prstGeom prst="rect">
                      <a:avLst/>
                    </a:prstGeom>
                  </pic:spPr>
                </pic:pic>
              </a:graphicData>
            </a:graphic>
          </wp:inline>
        </w:drawing>
      </w:r>
    </w:p>
    <w:p w14:paraId="00AE8B85" w14:textId="2DE8B9EF" w:rsidR="00866AE1" w:rsidRPr="00866AE1" w:rsidRDefault="00866AE1" w:rsidP="00866AE1">
      <w:pPr>
        <w:jc w:val="center"/>
        <w:rPr>
          <w:rFonts w:cstheme="minorHAnsi"/>
        </w:rPr>
      </w:pPr>
      <w:r w:rsidRPr="00866AE1">
        <w:rPr>
          <w:rFonts w:cstheme="minorHAnsi"/>
        </w:rPr>
        <w:t>Time:  10 minutes</w:t>
      </w:r>
    </w:p>
    <w:p w14:paraId="432B219E" w14:textId="5431D313" w:rsidR="00866AE1" w:rsidRPr="00866AE1" w:rsidRDefault="00866AE1" w:rsidP="00866AE1">
      <w:pPr>
        <w:jc w:val="center"/>
        <w:rPr>
          <w:rFonts w:cstheme="minorHAnsi"/>
        </w:rPr>
      </w:pPr>
      <w:r w:rsidRPr="00866AE1">
        <w:rPr>
          <w:rFonts w:cstheme="minorHAnsi"/>
        </w:rPr>
        <w:t>Running time: 75 minutes</w:t>
      </w:r>
    </w:p>
    <w:p w14:paraId="68B57BFF" w14:textId="77777777" w:rsidR="00866AE1" w:rsidRPr="00866AE1" w:rsidRDefault="00866AE1" w:rsidP="00866AE1">
      <w:pPr>
        <w:rPr>
          <w:rFonts w:cstheme="minorHAnsi"/>
        </w:rPr>
      </w:pPr>
      <w:r w:rsidRPr="00866AE1">
        <w:rPr>
          <w:rFonts w:cstheme="minorHAnsi"/>
        </w:rPr>
        <w:t> </w:t>
      </w:r>
    </w:p>
    <w:p w14:paraId="1562C386" w14:textId="4CD6E02C" w:rsidR="00866AE1" w:rsidRPr="00866AE1" w:rsidRDefault="00866AE1" w:rsidP="00866AE1">
      <w:pPr>
        <w:rPr>
          <w:rFonts w:cstheme="minorHAnsi"/>
        </w:rPr>
      </w:pPr>
      <w:r w:rsidRPr="00866AE1">
        <w:rPr>
          <w:rFonts w:cstheme="minorHAnsi"/>
          <w:b/>
          <w:bCs/>
        </w:rPr>
        <w:t>Objective</w:t>
      </w:r>
      <w:r w:rsidRPr="00866AE1">
        <w:rPr>
          <w:rFonts w:cstheme="minorHAnsi"/>
        </w:rPr>
        <w:t>: Summarize key takeaways and answer questions</w:t>
      </w:r>
      <w:r>
        <w:rPr>
          <w:rFonts w:cstheme="minorHAnsi"/>
        </w:rPr>
        <w:t>.</w:t>
      </w:r>
    </w:p>
    <w:p w14:paraId="08F3B603" w14:textId="6A62C3F6" w:rsidR="00866AE1" w:rsidRPr="00866AE1" w:rsidRDefault="00866AE1" w:rsidP="00866AE1">
      <w:pPr>
        <w:rPr>
          <w:rFonts w:cstheme="minorHAnsi"/>
        </w:rPr>
      </w:pPr>
      <w:r w:rsidRPr="00866AE1">
        <w:rPr>
          <w:rFonts w:cstheme="minorHAnsi"/>
          <w:b/>
          <w:bCs/>
        </w:rPr>
        <w:t>Description</w:t>
      </w:r>
      <w:r w:rsidRPr="00866AE1">
        <w:rPr>
          <w:rFonts w:cstheme="minorHAnsi"/>
        </w:rPr>
        <w:t>: Have students answer the questions on the slide and discuss key takeaways</w:t>
      </w:r>
      <w:r>
        <w:rPr>
          <w:rFonts w:cstheme="minorHAnsi"/>
        </w:rPr>
        <w:t>.</w:t>
      </w:r>
    </w:p>
    <w:p w14:paraId="089A4BC3" w14:textId="4B72CFA7" w:rsidR="00866AE1" w:rsidRPr="00866AE1" w:rsidRDefault="00866AE1" w:rsidP="00866AE1">
      <w:pPr>
        <w:rPr>
          <w:rFonts w:cstheme="minorHAnsi"/>
        </w:rPr>
      </w:pPr>
      <w:r w:rsidRPr="00866AE1">
        <w:rPr>
          <w:rFonts w:cstheme="minorHAnsi"/>
          <w:b/>
          <w:bCs/>
        </w:rPr>
        <w:t>Instructional Method</w:t>
      </w:r>
      <w:r w:rsidRPr="00866AE1">
        <w:rPr>
          <w:rFonts w:cstheme="minorHAnsi"/>
        </w:rPr>
        <w:t>: Large group discussion</w:t>
      </w:r>
      <w:r>
        <w:rPr>
          <w:rFonts w:cstheme="minorHAnsi"/>
        </w:rPr>
        <w:t xml:space="preserve"> - </w:t>
      </w:r>
      <w:r w:rsidRPr="00866AE1">
        <w:rPr>
          <w:rFonts w:cstheme="minorHAnsi"/>
        </w:rPr>
        <w:t>Pair and share </w:t>
      </w:r>
    </w:p>
    <w:p w14:paraId="225933EF" w14:textId="77777777" w:rsidR="00866AE1" w:rsidRPr="00866AE1" w:rsidRDefault="00866AE1" w:rsidP="00866AE1">
      <w:pPr>
        <w:rPr>
          <w:rFonts w:cstheme="minorHAnsi"/>
        </w:rPr>
      </w:pPr>
      <w:r w:rsidRPr="00866AE1">
        <w:rPr>
          <w:rFonts w:cstheme="minorHAnsi"/>
        </w:rPr>
        <w:t> </w:t>
      </w:r>
    </w:p>
    <w:p w14:paraId="532A2539" w14:textId="77777777" w:rsidR="00866AE1" w:rsidRPr="00866AE1" w:rsidRDefault="00866AE1" w:rsidP="00866AE1">
      <w:pPr>
        <w:rPr>
          <w:rFonts w:cstheme="minorHAnsi"/>
        </w:rPr>
      </w:pPr>
      <w:r w:rsidRPr="00866AE1">
        <w:rPr>
          <w:rFonts w:cstheme="minorHAnsi"/>
          <w:b/>
          <w:bCs/>
        </w:rPr>
        <w:t>Script</w:t>
      </w:r>
      <w:r w:rsidRPr="00866AE1">
        <w:rPr>
          <w:rFonts w:cstheme="minorHAnsi"/>
        </w:rPr>
        <w:t>:   </w:t>
      </w:r>
    </w:p>
    <w:p w14:paraId="12E2EDE7" w14:textId="16BE2DB9" w:rsidR="00866AE1" w:rsidRPr="00866AE1" w:rsidRDefault="00866AE1" w:rsidP="00866AE1">
      <w:pPr>
        <w:rPr>
          <w:rFonts w:cstheme="minorHAnsi"/>
        </w:rPr>
      </w:pPr>
      <w:r w:rsidRPr="00866AE1">
        <w:rPr>
          <w:rFonts w:cstheme="minorHAnsi"/>
        </w:rPr>
        <w:t>What are some of the main takeaways about this module?</w:t>
      </w:r>
    </w:p>
    <w:p w14:paraId="26CD6381" w14:textId="77777777" w:rsidR="00866AE1" w:rsidRPr="00866AE1" w:rsidRDefault="00866AE1" w:rsidP="00866AE1">
      <w:pPr>
        <w:rPr>
          <w:rFonts w:cstheme="minorHAnsi"/>
        </w:rPr>
      </w:pPr>
      <w:r w:rsidRPr="00866AE1">
        <w:rPr>
          <w:rFonts w:cstheme="minorHAnsi"/>
        </w:rPr>
        <w:t> </w:t>
      </w:r>
    </w:p>
    <w:p w14:paraId="4EBBF87F" w14:textId="77777777" w:rsidR="00866AE1" w:rsidRDefault="00866AE1" w:rsidP="00866AE1">
      <w:pPr>
        <w:rPr>
          <w:rFonts w:cstheme="minorHAnsi"/>
        </w:rPr>
      </w:pPr>
      <w:r w:rsidRPr="00866AE1">
        <w:rPr>
          <w:rFonts w:cstheme="minorHAnsi"/>
          <w:b/>
          <w:bCs/>
        </w:rPr>
        <w:t>Exercise</w:t>
      </w:r>
      <w:r w:rsidRPr="00866AE1">
        <w:rPr>
          <w:rFonts w:cstheme="minorHAnsi"/>
        </w:rPr>
        <w:t xml:space="preserve">:  </w:t>
      </w:r>
    </w:p>
    <w:p w14:paraId="2DB6993C" w14:textId="55A6DC67" w:rsidR="00866AE1" w:rsidRPr="00866AE1" w:rsidRDefault="00866AE1" w:rsidP="00866AE1">
      <w:pPr>
        <w:rPr>
          <w:rFonts w:cstheme="minorHAnsi"/>
        </w:rPr>
      </w:pPr>
      <w:r w:rsidRPr="00866AE1">
        <w:rPr>
          <w:rFonts w:cstheme="minorHAnsi"/>
        </w:rPr>
        <w:t>Questions</w:t>
      </w:r>
      <w:r>
        <w:rPr>
          <w:rFonts w:cstheme="minorHAnsi"/>
        </w:rPr>
        <w:t xml:space="preserve"> (</w:t>
      </w:r>
      <w:r w:rsidRPr="00866AE1">
        <w:rPr>
          <w:rFonts w:cstheme="minorHAnsi"/>
        </w:rPr>
        <w:t xml:space="preserve">7 </w:t>
      </w:r>
      <w:r>
        <w:rPr>
          <w:rFonts w:cstheme="minorHAnsi"/>
        </w:rPr>
        <w:t>m</w:t>
      </w:r>
      <w:r w:rsidRPr="00866AE1">
        <w:rPr>
          <w:rFonts w:cstheme="minorHAnsi"/>
        </w:rPr>
        <w:t>inutes</w:t>
      </w:r>
      <w:r>
        <w:rPr>
          <w:rFonts w:cstheme="minorHAnsi"/>
        </w:rPr>
        <w:t>)</w:t>
      </w:r>
    </w:p>
    <w:p w14:paraId="512164EB" w14:textId="77777777" w:rsidR="00866AE1" w:rsidRPr="00866AE1" w:rsidRDefault="00866AE1" w:rsidP="003528C2">
      <w:pPr>
        <w:numPr>
          <w:ilvl w:val="0"/>
          <w:numId w:val="11"/>
        </w:numPr>
        <w:rPr>
          <w:rFonts w:cstheme="minorHAnsi"/>
        </w:rPr>
      </w:pPr>
      <w:r w:rsidRPr="00866AE1">
        <w:rPr>
          <w:rFonts w:cstheme="minorHAnsi"/>
        </w:rPr>
        <w:t xml:space="preserve">Put students into groups </w:t>
      </w:r>
    </w:p>
    <w:p w14:paraId="09296836" w14:textId="77777777" w:rsidR="00866AE1" w:rsidRPr="00866AE1" w:rsidRDefault="00866AE1" w:rsidP="003528C2">
      <w:pPr>
        <w:numPr>
          <w:ilvl w:val="0"/>
          <w:numId w:val="11"/>
        </w:numPr>
        <w:rPr>
          <w:rFonts w:cstheme="minorHAnsi"/>
        </w:rPr>
      </w:pPr>
      <w:r w:rsidRPr="00866AE1">
        <w:rPr>
          <w:rFonts w:cstheme="minorHAnsi"/>
        </w:rPr>
        <w:t>Give each group a question from the slide.</w:t>
      </w:r>
    </w:p>
    <w:p w14:paraId="148F951E" w14:textId="77777777" w:rsidR="00866AE1" w:rsidRPr="00866AE1" w:rsidRDefault="00866AE1" w:rsidP="003528C2">
      <w:pPr>
        <w:numPr>
          <w:ilvl w:val="0"/>
          <w:numId w:val="11"/>
        </w:numPr>
        <w:rPr>
          <w:rFonts w:cstheme="minorHAnsi"/>
        </w:rPr>
      </w:pPr>
      <w:r w:rsidRPr="00866AE1">
        <w:rPr>
          <w:rFonts w:cstheme="minorHAnsi"/>
        </w:rPr>
        <w:t>Have students work together in groups to answer their question</w:t>
      </w:r>
    </w:p>
    <w:p w14:paraId="63586DE6" w14:textId="77777777" w:rsidR="00866AE1" w:rsidRPr="00866AE1" w:rsidRDefault="00866AE1" w:rsidP="003528C2">
      <w:pPr>
        <w:numPr>
          <w:ilvl w:val="0"/>
          <w:numId w:val="11"/>
        </w:numPr>
        <w:rPr>
          <w:rFonts w:cstheme="minorHAnsi"/>
        </w:rPr>
      </w:pPr>
      <w:r w:rsidRPr="00866AE1">
        <w:rPr>
          <w:rFonts w:cstheme="minorHAnsi"/>
        </w:rPr>
        <w:t>Have students share their answers.</w:t>
      </w:r>
    </w:p>
    <w:p w14:paraId="527CEDC4" w14:textId="77777777" w:rsidR="00866AE1" w:rsidRPr="00866AE1" w:rsidRDefault="00866AE1" w:rsidP="00866AE1">
      <w:pPr>
        <w:rPr>
          <w:rFonts w:cstheme="minorHAnsi"/>
        </w:rPr>
      </w:pPr>
    </w:p>
    <w:p w14:paraId="1DBA508C" w14:textId="77777777" w:rsidR="00866AE1" w:rsidRPr="00866AE1" w:rsidRDefault="00866AE1" w:rsidP="00866AE1">
      <w:pPr>
        <w:rPr>
          <w:rFonts w:cstheme="minorHAnsi"/>
        </w:rPr>
      </w:pPr>
      <w:r w:rsidRPr="00866AE1">
        <w:rPr>
          <w:rFonts w:cstheme="minorHAnsi"/>
          <w:b/>
          <w:bCs/>
        </w:rPr>
        <w:t>Facilitator Notes:</w:t>
      </w:r>
      <w:r w:rsidRPr="00866AE1">
        <w:rPr>
          <w:rFonts w:cstheme="minorHAnsi"/>
        </w:rPr>
        <w:t> </w:t>
      </w:r>
    </w:p>
    <w:p w14:paraId="0FB0C442" w14:textId="77777777" w:rsidR="00866AE1" w:rsidRPr="00866AE1" w:rsidRDefault="00866AE1" w:rsidP="00866AE1">
      <w:pPr>
        <w:rPr>
          <w:rFonts w:cstheme="minorHAnsi"/>
        </w:rPr>
      </w:pPr>
      <w:r w:rsidRPr="00866AE1">
        <w:rPr>
          <w:rFonts w:cstheme="minorHAnsi"/>
          <w:b/>
          <w:bCs/>
        </w:rPr>
        <w:t>Key Takeaways</w:t>
      </w:r>
    </w:p>
    <w:p w14:paraId="0B65D0B3" w14:textId="77777777" w:rsidR="00866AE1" w:rsidRPr="00866AE1" w:rsidRDefault="00866AE1" w:rsidP="003528C2">
      <w:pPr>
        <w:pStyle w:val="ListParagraph"/>
        <w:numPr>
          <w:ilvl w:val="0"/>
          <w:numId w:val="13"/>
        </w:numPr>
        <w:rPr>
          <w:rFonts w:cstheme="minorHAnsi"/>
        </w:rPr>
      </w:pPr>
      <w:r w:rsidRPr="00866AE1">
        <w:rPr>
          <w:rFonts w:cstheme="minorHAnsi"/>
        </w:rPr>
        <w:t>Workforce analytics has evolved from historical reporting to real-time intelligence.</w:t>
      </w:r>
    </w:p>
    <w:p w14:paraId="5C0429C2" w14:textId="77777777" w:rsidR="00866AE1" w:rsidRPr="00866AE1" w:rsidRDefault="00866AE1" w:rsidP="003528C2">
      <w:pPr>
        <w:pStyle w:val="ListParagraph"/>
        <w:numPr>
          <w:ilvl w:val="0"/>
          <w:numId w:val="13"/>
        </w:numPr>
        <w:rPr>
          <w:rFonts w:cstheme="minorHAnsi"/>
        </w:rPr>
      </w:pPr>
      <w:r w:rsidRPr="00866AE1">
        <w:rPr>
          <w:rFonts w:cstheme="minorHAnsi"/>
        </w:rPr>
        <w:t>AI expands predictive capacity but increases ethical and governance responsibilities.</w:t>
      </w:r>
    </w:p>
    <w:p w14:paraId="26C2E34D" w14:textId="77777777" w:rsidR="00866AE1" w:rsidRPr="00866AE1" w:rsidRDefault="00866AE1" w:rsidP="003528C2">
      <w:pPr>
        <w:pStyle w:val="ListParagraph"/>
        <w:numPr>
          <w:ilvl w:val="0"/>
          <w:numId w:val="13"/>
        </w:numPr>
        <w:rPr>
          <w:rFonts w:cstheme="minorHAnsi"/>
        </w:rPr>
      </w:pPr>
      <w:r w:rsidRPr="00866AE1">
        <w:rPr>
          <w:rFonts w:cstheme="minorHAnsi"/>
        </w:rPr>
        <w:t>The most strategic planners combine human intuition with algorithmic precision.</w:t>
      </w:r>
    </w:p>
    <w:p w14:paraId="1D96C310" w14:textId="77777777" w:rsidR="00866AE1" w:rsidRPr="00866AE1" w:rsidRDefault="00866AE1" w:rsidP="003528C2">
      <w:pPr>
        <w:pStyle w:val="ListParagraph"/>
        <w:numPr>
          <w:ilvl w:val="0"/>
          <w:numId w:val="13"/>
        </w:numPr>
        <w:rPr>
          <w:rFonts w:cstheme="minorHAnsi"/>
        </w:rPr>
      </w:pPr>
      <w:r w:rsidRPr="00866AE1">
        <w:rPr>
          <w:rFonts w:cstheme="minorHAnsi"/>
        </w:rPr>
        <w:t>Metrics should focus on skills, agility, and inclusivity, not just headcount.</w:t>
      </w:r>
    </w:p>
    <w:p w14:paraId="3BC5F83B" w14:textId="77777777" w:rsidR="00866AE1" w:rsidRPr="00866AE1" w:rsidRDefault="00866AE1" w:rsidP="003528C2">
      <w:pPr>
        <w:pStyle w:val="ListParagraph"/>
        <w:numPr>
          <w:ilvl w:val="0"/>
          <w:numId w:val="13"/>
        </w:numPr>
        <w:rPr>
          <w:rFonts w:cstheme="minorHAnsi"/>
        </w:rPr>
      </w:pPr>
      <w:r w:rsidRPr="00866AE1">
        <w:rPr>
          <w:rFonts w:cstheme="minorHAnsi"/>
        </w:rPr>
        <w:t>Continuous data literacy is now a core competency for HR and business leaders alike.</w:t>
      </w:r>
    </w:p>
    <w:p w14:paraId="34D0CAD9" w14:textId="77777777" w:rsidR="00866AE1" w:rsidRPr="00866AE1" w:rsidRDefault="00866AE1" w:rsidP="00866AE1">
      <w:pPr>
        <w:rPr>
          <w:rFonts w:cstheme="minorHAnsi"/>
        </w:rPr>
      </w:pPr>
      <w:r w:rsidRPr="00866AE1">
        <w:rPr>
          <w:rFonts w:cstheme="minorHAnsi"/>
        </w:rPr>
        <w:t> </w:t>
      </w:r>
    </w:p>
    <w:p w14:paraId="4902B163" w14:textId="77777777" w:rsidR="00866AE1" w:rsidRPr="00866AE1" w:rsidRDefault="00866AE1" w:rsidP="00866AE1">
      <w:pPr>
        <w:rPr>
          <w:rFonts w:cstheme="minorHAnsi"/>
        </w:rPr>
      </w:pPr>
      <w:r w:rsidRPr="00866AE1">
        <w:rPr>
          <w:rFonts w:cstheme="minorHAnsi"/>
          <w:b/>
          <w:bCs/>
        </w:rPr>
        <w:t>Discussion Questions</w:t>
      </w:r>
    </w:p>
    <w:p w14:paraId="075BF28B" w14:textId="77777777" w:rsidR="00866AE1" w:rsidRPr="00866AE1" w:rsidRDefault="00866AE1" w:rsidP="003528C2">
      <w:pPr>
        <w:numPr>
          <w:ilvl w:val="0"/>
          <w:numId w:val="12"/>
        </w:numPr>
        <w:rPr>
          <w:rFonts w:cstheme="minorHAnsi"/>
        </w:rPr>
      </w:pPr>
      <w:r w:rsidRPr="00866AE1">
        <w:rPr>
          <w:rFonts w:cstheme="minorHAnsi"/>
        </w:rPr>
        <w:t>How can AI improve the accuracy and impact of workforce forecasts without replacing human judgment?</w:t>
      </w:r>
    </w:p>
    <w:p w14:paraId="6D746E39" w14:textId="77777777" w:rsidR="00866AE1" w:rsidRPr="00866AE1" w:rsidRDefault="00866AE1" w:rsidP="003528C2">
      <w:pPr>
        <w:numPr>
          <w:ilvl w:val="0"/>
          <w:numId w:val="12"/>
        </w:numPr>
        <w:rPr>
          <w:rFonts w:cstheme="minorHAnsi"/>
        </w:rPr>
      </w:pPr>
      <w:r w:rsidRPr="00866AE1">
        <w:rPr>
          <w:rFonts w:cstheme="minorHAnsi"/>
        </w:rPr>
        <w:t>What new skills should HR professionals develop to remain credible in data-driven organizations?</w:t>
      </w:r>
    </w:p>
    <w:p w14:paraId="26B57599" w14:textId="77777777" w:rsidR="00866AE1" w:rsidRPr="00866AE1" w:rsidRDefault="00866AE1" w:rsidP="003528C2">
      <w:pPr>
        <w:numPr>
          <w:ilvl w:val="0"/>
          <w:numId w:val="12"/>
        </w:numPr>
        <w:rPr>
          <w:rFonts w:cstheme="minorHAnsi"/>
        </w:rPr>
      </w:pPr>
      <w:r w:rsidRPr="00866AE1">
        <w:rPr>
          <w:rFonts w:cstheme="minorHAnsi"/>
        </w:rPr>
        <w:t>How can organizations ensure ethical transparency in AI-based workforce analytics?</w:t>
      </w:r>
    </w:p>
    <w:p w14:paraId="1A6D2FD9" w14:textId="1B73B187" w:rsidR="00866AE1" w:rsidRDefault="00866AE1" w:rsidP="003528C2">
      <w:pPr>
        <w:numPr>
          <w:ilvl w:val="0"/>
          <w:numId w:val="12"/>
        </w:numPr>
        <w:rPr>
          <w:rFonts w:cstheme="minorHAnsi"/>
        </w:rPr>
      </w:pPr>
      <w:r w:rsidRPr="00866AE1">
        <w:rPr>
          <w:rFonts w:cstheme="minorHAnsi"/>
        </w:rPr>
        <w:t>What are the risks of overreliance on algorithmic predictions in people decisions?</w:t>
      </w:r>
    </w:p>
    <w:p w14:paraId="406E4CC1" w14:textId="77777777" w:rsidR="00866AE1" w:rsidRDefault="00866AE1">
      <w:pPr>
        <w:rPr>
          <w:rFonts w:cstheme="minorHAnsi"/>
        </w:rPr>
      </w:pPr>
      <w:r>
        <w:rPr>
          <w:rFonts w:cstheme="minorHAnsi"/>
        </w:rPr>
        <w:br w:type="page"/>
      </w:r>
    </w:p>
    <w:p w14:paraId="08F789F2" w14:textId="1FAB8444" w:rsidR="00866AE1" w:rsidRDefault="00866AE1" w:rsidP="00866AE1">
      <w:pPr>
        <w:ind w:left="360"/>
        <w:jc w:val="center"/>
        <w:rPr>
          <w:rFonts w:cstheme="minorHAnsi"/>
        </w:rPr>
      </w:pPr>
      <w:r>
        <w:rPr>
          <w:rFonts w:cstheme="minorHAnsi"/>
          <w:noProof/>
        </w:rPr>
        <w:lastRenderedPageBreak/>
        <w:drawing>
          <wp:inline distT="0" distB="0" distL="0" distR="0" wp14:anchorId="11FDF9E6" wp14:editId="2CEAA380">
            <wp:extent cx="3386666" cy="1903191"/>
            <wp:effectExtent l="0" t="0" r="4445" b="1905"/>
            <wp:docPr id="852077469" name="Picture 14" descr="A close-up of word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077469" name="Picture 14" descr="A close-up of words&#10;&#10;AI-generated content may be incorrect."/>
                    <pic:cNvPicPr/>
                  </pic:nvPicPr>
                  <pic:blipFill>
                    <a:blip r:embed="rId65">
                      <a:extLst>
                        <a:ext uri="{28A0092B-C50C-407E-A947-70E740481C1C}">
                          <a14:useLocalDpi xmlns:a14="http://schemas.microsoft.com/office/drawing/2010/main" val="0"/>
                        </a:ext>
                      </a:extLst>
                    </a:blip>
                    <a:stretch>
                      <a:fillRect/>
                    </a:stretch>
                  </pic:blipFill>
                  <pic:spPr>
                    <a:xfrm>
                      <a:off x="0" y="0"/>
                      <a:ext cx="3409564" cy="1916059"/>
                    </a:xfrm>
                    <a:prstGeom prst="rect">
                      <a:avLst/>
                    </a:prstGeom>
                  </pic:spPr>
                </pic:pic>
              </a:graphicData>
            </a:graphic>
          </wp:inline>
        </w:drawing>
      </w:r>
    </w:p>
    <w:p w14:paraId="4ED7FBFC" w14:textId="02AA7D36" w:rsidR="00866AE1" w:rsidRPr="00866AE1" w:rsidRDefault="00866AE1" w:rsidP="00866AE1">
      <w:pPr>
        <w:jc w:val="center"/>
        <w:rPr>
          <w:rFonts w:cstheme="minorHAnsi"/>
        </w:rPr>
      </w:pPr>
      <w:r w:rsidRPr="00866AE1">
        <w:rPr>
          <w:rFonts w:cstheme="minorHAnsi"/>
        </w:rPr>
        <w:t>Time:  10 minutes</w:t>
      </w:r>
    </w:p>
    <w:p w14:paraId="4EEAC03F" w14:textId="619221A9" w:rsidR="00866AE1" w:rsidRPr="00866AE1" w:rsidRDefault="00866AE1" w:rsidP="00866AE1">
      <w:pPr>
        <w:jc w:val="center"/>
        <w:rPr>
          <w:rFonts w:cstheme="minorHAnsi"/>
        </w:rPr>
      </w:pPr>
      <w:r w:rsidRPr="00866AE1">
        <w:rPr>
          <w:rFonts w:cstheme="minorHAnsi"/>
        </w:rPr>
        <w:t>Running time: 85 minutes</w:t>
      </w:r>
    </w:p>
    <w:p w14:paraId="1EDE1897" w14:textId="77777777" w:rsidR="00866AE1" w:rsidRPr="00866AE1" w:rsidRDefault="00866AE1" w:rsidP="00866AE1">
      <w:pPr>
        <w:rPr>
          <w:rFonts w:cstheme="minorHAnsi"/>
        </w:rPr>
      </w:pPr>
      <w:r w:rsidRPr="00866AE1">
        <w:rPr>
          <w:rFonts w:cstheme="minorHAnsi"/>
        </w:rPr>
        <w:t> </w:t>
      </w:r>
    </w:p>
    <w:p w14:paraId="49621B51" w14:textId="77777777" w:rsidR="00866AE1" w:rsidRPr="00866AE1" w:rsidRDefault="00866AE1" w:rsidP="00866AE1">
      <w:pPr>
        <w:rPr>
          <w:rFonts w:cstheme="minorHAnsi"/>
        </w:rPr>
      </w:pPr>
      <w:r w:rsidRPr="00866AE1">
        <w:rPr>
          <w:rFonts w:cstheme="minorHAnsi"/>
          <w:b/>
          <w:bCs/>
        </w:rPr>
        <w:t>Objective</w:t>
      </w:r>
      <w:r w:rsidRPr="00866AE1">
        <w:rPr>
          <w:rFonts w:cstheme="minorHAnsi"/>
        </w:rPr>
        <w:t>: Review main points in this module. </w:t>
      </w:r>
    </w:p>
    <w:p w14:paraId="53BED0AF" w14:textId="77777777" w:rsidR="00866AE1" w:rsidRPr="00866AE1" w:rsidRDefault="00866AE1" w:rsidP="00866AE1">
      <w:pPr>
        <w:rPr>
          <w:rFonts w:cstheme="minorHAnsi"/>
        </w:rPr>
      </w:pPr>
      <w:r w:rsidRPr="00866AE1">
        <w:rPr>
          <w:rFonts w:cstheme="minorHAnsi"/>
          <w:b/>
          <w:bCs/>
        </w:rPr>
        <w:t>Description</w:t>
      </w:r>
      <w:r w:rsidRPr="00866AE1">
        <w:rPr>
          <w:rFonts w:cstheme="minorHAnsi"/>
        </w:rPr>
        <w:t>:  Be sure that students have a fun way to remember the material. </w:t>
      </w:r>
    </w:p>
    <w:p w14:paraId="5A58B6BE" w14:textId="77777777" w:rsidR="00866AE1" w:rsidRPr="00866AE1" w:rsidRDefault="00866AE1" w:rsidP="00866AE1">
      <w:pPr>
        <w:rPr>
          <w:rFonts w:cstheme="minorHAnsi"/>
        </w:rPr>
      </w:pPr>
      <w:r w:rsidRPr="00866AE1">
        <w:rPr>
          <w:rFonts w:cstheme="minorHAnsi"/>
          <w:b/>
          <w:bCs/>
        </w:rPr>
        <w:t>Instructional Method</w:t>
      </w:r>
      <w:r w:rsidRPr="00866AE1">
        <w:rPr>
          <w:rFonts w:cstheme="minorHAnsi"/>
        </w:rPr>
        <w:t>: Game – Review </w:t>
      </w:r>
    </w:p>
    <w:p w14:paraId="186789D1" w14:textId="77777777" w:rsidR="00866AE1" w:rsidRPr="00866AE1" w:rsidRDefault="00866AE1" w:rsidP="00866AE1">
      <w:pPr>
        <w:rPr>
          <w:rFonts w:cstheme="minorHAnsi"/>
        </w:rPr>
      </w:pPr>
      <w:r w:rsidRPr="00866AE1">
        <w:rPr>
          <w:rFonts w:cstheme="minorHAnsi"/>
        </w:rPr>
        <w:t> </w:t>
      </w:r>
    </w:p>
    <w:p w14:paraId="571ED4E4" w14:textId="77777777" w:rsidR="00866AE1" w:rsidRPr="00866AE1" w:rsidRDefault="00866AE1" w:rsidP="00866AE1">
      <w:pPr>
        <w:rPr>
          <w:rFonts w:cstheme="minorHAnsi"/>
        </w:rPr>
      </w:pPr>
      <w:r w:rsidRPr="00866AE1">
        <w:rPr>
          <w:rFonts w:cstheme="minorHAnsi"/>
          <w:b/>
          <w:bCs/>
        </w:rPr>
        <w:t>Script</w:t>
      </w:r>
      <w:r w:rsidRPr="00866AE1">
        <w:rPr>
          <w:rFonts w:cstheme="minorHAnsi"/>
        </w:rPr>
        <w:t>:   </w:t>
      </w:r>
    </w:p>
    <w:p w14:paraId="54DA10FC" w14:textId="77777777" w:rsidR="00866AE1" w:rsidRPr="00866AE1" w:rsidRDefault="00866AE1" w:rsidP="00866AE1">
      <w:pPr>
        <w:rPr>
          <w:rFonts w:cstheme="minorHAnsi"/>
        </w:rPr>
      </w:pPr>
      <w:r w:rsidRPr="00866AE1">
        <w:rPr>
          <w:rFonts w:cstheme="minorHAnsi"/>
        </w:rPr>
        <w:t>Let’s see how much we remember about this module. </w:t>
      </w:r>
    </w:p>
    <w:p w14:paraId="4CCA6B70" w14:textId="77777777" w:rsidR="00866AE1" w:rsidRPr="00866AE1" w:rsidRDefault="00866AE1" w:rsidP="00866AE1">
      <w:pPr>
        <w:rPr>
          <w:rFonts w:cstheme="minorHAnsi"/>
        </w:rPr>
      </w:pPr>
      <w:r w:rsidRPr="00866AE1">
        <w:rPr>
          <w:rFonts w:cstheme="minorHAnsi"/>
        </w:rPr>
        <w:t> </w:t>
      </w:r>
    </w:p>
    <w:p w14:paraId="0C888401" w14:textId="77777777" w:rsidR="00866AE1" w:rsidRPr="00866AE1" w:rsidRDefault="00866AE1" w:rsidP="00866AE1">
      <w:pPr>
        <w:rPr>
          <w:rFonts w:cstheme="minorHAnsi"/>
        </w:rPr>
      </w:pPr>
      <w:r w:rsidRPr="00866AE1">
        <w:rPr>
          <w:rFonts w:cstheme="minorHAnsi"/>
        </w:rPr>
        <w:t> </w:t>
      </w:r>
    </w:p>
    <w:p w14:paraId="6C3CC572" w14:textId="77777777" w:rsidR="00866AE1" w:rsidRPr="00866AE1" w:rsidRDefault="00866AE1" w:rsidP="00866AE1">
      <w:pPr>
        <w:rPr>
          <w:rFonts w:cstheme="minorHAnsi"/>
        </w:rPr>
      </w:pPr>
      <w:r w:rsidRPr="00866AE1">
        <w:rPr>
          <w:rFonts w:cstheme="minorHAnsi"/>
          <w:b/>
          <w:bCs/>
        </w:rPr>
        <w:t>Facilitator Notes:</w:t>
      </w:r>
      <w:r w:rsidRPr="00866AE1">
        <w:rPr>
          <w:rFonts w:cstheme="minorHAnsi"/>
        </w:rPr>
        <w:t> </w:t>
      </w:r>
    </w:p>
    <w:p w14:paraId="726F9142" w14:textId="77777777" w:rsidR="00866AE1" w:rsidRPr="00866AE1" w:rsidRDefault="00866AE1" w:rsidP="00866AE1">
      <w:pPr>
        <w:rPr>
          <w:rFonts w:cstheme="minorHAnsi"/>
        </w:rPr>
      </w:pPr>
      <w:r w:rsidRPr="00866AE1">
        <w:rPr>
          <w:rFonts w:cstheme="minorHAnsi"/>
        </w:rPr>
        <w:t>Review Exercise:  Create a fun game to review the material.  Remember to use the objectives to measure learning: </w:t>
      </w:r>
    </w:p>
    <w:p w14:paraId="3D2491EE" w14:textId="77777777" w:rsidR="00866AE1" w:rsidRPr="00866AE1" w:rsidRDefault="00866AE1" w:rsidP="003528C2">
      <w:pPr>
        <w:numPr>
          <w:ilvl w:val="0"/>
          <w:numId w:val="14"/>
        </w:numPr>
        <w:rPr>
          <w:rFonts w:cstheme="minorHAnsi"/>
        </w:rPr>
      </w:pPr>
      <w:r w:rsidRPr="00866AE1">
        <w:rPr>
          <w:rFonts w:cstheme="minorHAnsi"/>
        </w:rPr>
        <w:t>Explain how workforce planning aligns with organizational vision, mission, and goals.</w:t>
      </w:r>
    </w:p>
    <w:p w14:paraId="3EFF222A" w14:textId="77777777" w:rsidR="00866AE1" w:rsidRPr="00866AE1" w:rsidRDefault="00866AE1" w:rsidP="003528C2">
      <w:pPr>
        <w:numPr>
          <w:ilvl w:val="0"/>
          <w:numId w:val="14"/>
        </w:numPr>
        <w:rPr>
          <w:rFonts w:cstheme="minorHAnsi"/>
        </w:rPr>
      </w:pPr>
      <w:r w:rsidRPr="00866AE1">
        <w:rPr>
          <w:rFonts w:cstheme="minorHAnsi"/>
        </w:rPr>
        <w:t>Interpret business models to uncover talent implications.</w:t>
      </w:r>
    </w:p>
    <w:p w14:paraId="5CCE82C4" w14:textId="77777777" w:rsidR="00866AE1" w:rsidRPr="00866AE1" w:rsidRDefault="00866AE1" w:rsidP="003528C2">
      <w:pPr>
        <w:numPr>
          <w:ilvl w:val="0"/>
          <w:numId w:val="14"/>
        </w:numPr>
        <w:rPr>
          <w:rFonts w:cstheme="minorHAnsi"/>
        </w:rPr>
      </w:pPr>
      <w:r w:rsidRPr="00866AE1">
        <w:rPr>
          <w:rFonts w:cstheme="minorHAnsi"/>
        </w:rPr>
        <w:t>Evaluate the impact of workforce planning on organizational performance.</w:t>
      </w:r>
      <w:r w:rsidRPr="00866AE1">
        <w:rPr>
          <w:rFonts w:cstheme="minorHAnsi"/>
        </w:rPr>
        <w:br/>
        <w:t> </w:t>
      </w:r>
    </w:p>
    <w:p w14:paraId="797B8D6A" w14:textId="5AD73EE0" w:rsidR="00866AE1" w:rsidRPr="00866AE1" w:rsidRDefault="00866AE1" w:rsidP="003528C2">
      <w:pPr>
        <w:numPr>
          <w:ilvl w:val="0"/>
          <w:numId w:val="14"/>
        </w:numPr>
        <w:rPr>
          <w:rFonts w:cstheme="minorHAnsi"/>
        </w:rPr>
      </w:pPr>
      <w:r w:rsidRPr="00866AE1">
        <w:rPr>
          <w:rFonts w:cstheme="minorHAnsi"/>
        </w:rPr>
        <w:t>Have each student submit a question on a piece of paper, crumple it up and toss it in a bucket (clean wastebasket)</w:t>
      </w:r>
      <w:r>
        <w:rPr>
          <w:rFonts w:cstheme="minorHAnsi"/>
        </w:rPr>
        <w:t>.</w:t>
      </w:r>
      <w:r w:rsidRPr="00866AE1">
        <w:rPr>
          <w:rFonts w:cstheme="minorHAnsi"/>
        </w:rPr>
        <w:t xml:space="preserve"> </w:t>
      </w:r>
      <w:r>
        <w:rPr>
          <w:rFonts w:cstheme="minorHAnsi"/>
        </w:rPr>
        <w:t xml:space="preserve">The </w:t>
      </w:r>
      <w:proofErr w:type="gramStart"/>
      <w:r w:rsidRPr="00866AE1">
        <w:rPr>
          <w:rFonts w:cstheme="minorHAnsi"/>
        </w:rPr>
        <w:t>Instructor</w:t>
      </w:r>
      <w:proofErr w:type="gramEnd"/>
      <w:r w:rsidRPr="00866AE1">
        <w:rPr>
          <w:rFonts w:cstheme="minorHAnsi"/>
        </w:rPr>
        <w:t xml:space="preserve"> will then read them and give points to each team with the correct answer. </w:t>
      </w:r>
    </w:p>
    <w:p w14:paraId="13ED1126" w14:textId="77777777" w:rsidR="00866AE1" w:rsidRPr="00866AE1" w:rsidRDefault="00866AE1" w:rsidP="003528C2">
      <w:pPr>
        <w:numPr>
          <w:ilvl w:val="0"/>
          <w:numId w:val="14"/>
        </w:numPr>
        <w:rPr>
          <w:rFonts w:cstheme="minorHAnsi"/>
        </w:rPr>
      </w:pPr>
      <w:r w:rsidRPr="00866AE1">
        <w:rPr>
          <w:rFonts w:cstheme="minorHAnsi"/>
        </w:rPr>
        <w:t>Any game show – Family Feud, Jeopardy, $10,000 pyramid, Password, Tic Tac Toe </w:t>
      </w:r>
    </w:p>
    <w:p w14:paraId="08B79907" w14:textId="77777777" w:rsidR="00866AE1" w:rsidRPr="00866AE1" w:rsidRDefault="00866AE1" w:rsidP="003528C2">
      <w:pPr>
        <w:numPr>
          <w:ilvl w:val="0"/>
          <w:numId w:val="14"/>
        </w:numPr>
        <w:rPr>
          <w:rFonts w:cstheme="minorHAnsi"/>
        </w:rPr>
      </w:pPr>
      <w:r w:rsidRPr="00866AE1">
        <w:rPr>
          <w:rFonts w:cstheme="minorHAnsi"/>
        </w:rPr>
        <w:t>Extra credit quizzes </w:t>
      </w:r>
    </w:p>
    <w:p w14:paraId="06765A31" w14:textId="77777777" w:rsidR="00866AE1" w:rsidRPr="00866AE1" w:rsidRDefault="00866AE1" w:rsidP="00866AE1">
      <w:pPr>
        <w:rPr>
          <w:rFonts w:cstheme="minorHAnsi"/>
        </w:rPr>
      </w:pPr>
      <w:r w:rsidRPr="00866AE1">
        <w:rPr>
          <w:rFonts w:cstheme="minorHAnsi"/>
        </w:rPr>
        <w:t>  </w:t>
      </w:r>
    </w:p>
    <w:p w14:paraId="056EC992" w14:textId="77777777" w:rsidR="00866AE1" w:rsidRPr="00866AE1" w:rsidRDefault="00866AE1" w:rsidP="00866AE1">
      <w:pPr>
        <w:rPr>
          <w:rFonts w:cstheme="minorHAnsi"/>
        </w:rPr>
      </w:pPr>
      <w:r w:rsidRPr="00866AE1">
        <w:rPr>
          <w:rFonts w:cstheme="minorHAnsi"/>
        </w:rPr>
        <w:t>There are many ways to review material virtually or in person.  Students can use their phones or computers to navigate to various online review websites.  </w:t>
      </w:r>
    </w:p>
    <w:p w14:paraId="06378942" w14:textId="77777777" w:rsidR="00866AE1" w:rsidRPr="00866AE1" w:rsidRDefault="00866AE1" w:rsidP="00866AE1">
      <w:pPr>
        <w:rPr>
          <w:rFonts w:cstheme="minorHAnsi"/>
        </w:rPr>
      </w:pPr>
      <w:r w:rsidRPr="00866AE1">
        <w:rPr>
          <w:rFonts w:cstheme="minorHAnsi"/>
        </w:rPr>
        <w:t>A few are: </w:t>
      </w:r>
    </w:p>
    <w:p w14:paraId="1B996AB1" w14:textId="77777777" w:rsidR="00866AE1" w:rsidRPr="00866AE1" w:rsidRDefault="00866AE1" w:rsidP="003528C2">
      <w:pPr>
        <w:numPr>
          <w:ilvl w:val="0"/>
          <w:numId w:val="15"/>
        </w:numPr>
        <w:rPr>
          <w:rFonts w:cstheme="minorHAnsi"/>
        </w:rPr>
      </w:pPr>
      <w:r w:rsidRPr="00866AE1">
        <w:rPr>
          <w:rFonts w:cstheme="minorHAnsi"/>
        </w:rPr>
        <w:t>Kahoot </w:t>
      </w:r>
    </w:p>
    <w:p w14:paraId="679EC73D" w14:textId="77777777" w:rsidR="00866AE1" w:rsidRPr="00866AE1" w:rsidRDefault="00866AE1" w:rsidP="003528C2">
      <w:pPr>
        <w:numPr>
          <w:ilvl w:val="0"/>
          <w:numId w:val="15"/>
        </w:numPr>
        <w:rPr>
          <w:rFonts w:cstheme="minorHAnsi"/>
        </w:rPr>
      </w:pPr>
      <w:r w:rsidRPr="00866AE1">
        <w:rPr>
          <w:rFonts w:cstheme="minorHAnsi"/>
        </w:rPr>
        <w:t>Quizlet </w:t>
      </w:r>
    </w:p>
    <w:p w14:paraId="4EF8410E" w14:textId="77777777" w:rsidR="00866AE1" w:rsidRPr="00866AE1" w:rsidRDefault="00866AE1" w:rsidP="00866AE1">
      <w:pPr>
        <w:rPr>
          <w:rFonts w:cstheme="minorHAnsi"/>
        </w:rPr>
      </w:pPr>
    </w:p>
    <w:p w14:paraId="33BF8393" w14:textId="77777777" w:rsidR="00866AE1" w:rsidRPr="00313FE8" w:rsidRDefault="00866AE1" w:rsidP="00866AE1">
      <w:pPr>
        <w:rPr>
          <w:rFonts w:cstheme="minorHAnsi"/>
        </w:rPr>
      </w:pPr>
    </w:p>
    <w:p w14:paraId="77C6DE85" w14:textId="77777777" w:rsidR="00313FE8" w:rsidRPr="00313FE8" w:rsidRDefault="00313FE8" w:rsidP="00313FE8">
      <w:pPr>
        <w:rPr>
          <w:rFonts w:cstheme="minorHAnsi"/>
        </w:rPr>
      </w:pPr>
    </w:p>
    <w:p w14:paraId="10CA168E" w14:textId="77777777" w:rsidR="007F461F" w:rsidRPr="007F461F" w:rsidRDefault="007F461F" w:rsidP="00313FE8">
      <w:pPr>
        <w:rPr>
          <w:rFonts w:cstheme="minorHAnsi"/>
        </w:rPr>
      </w:pPr>
    </w:p>
    <w:p w14:paraId="10BF6A45" w14:textId="77777777" w:rsidR="007F461F" w:rsidRPr="007F461F" w:rsidRDefault="007F461F" w:rsidP="007F461F">
      <w:pPr>
        <w:rPr>
          <w:rFonts w:cstheme="minorHAnsi"/>
        </w:rPr>
      </w:pPr>
      <w:r w:rsidRPr="007F461F">
        <w:rPr>
          <w:rFonts w:cstheme="minorHAnsi"/>
        </w:rPr>
        <w:t> </w:t>
      </w:r>
    </w:p>
    <w:p w14:paraId="235965E6" w14:textId="77777777" w:rsidR="007F461F" w:rsidRPr="007F461F" w:rsidRDefault="007F461F" w:rsidP="007F461F">
      <w:pPr>
        <w:rPr>
          <w:rFonts w:cstheme="minorHAnsi"/>
        </w:rPr>
      </w:pPr>
    </w:p>
    <w:p w14:paraId="1FEB90B0" w14:textId="77777777" w:rsidR="0086463F" w:rsidRDefault="0086463F" w:rsidP="0086463F">
      <w:pPr>
        <w:jc w:val="center"/>
        <w:rPr>
          <w:rFonts w:cstheme="minorHAnsi"/>
        </w:rPr>
      </w:pPr>
      <w:r>
        <w:rPr>
          <w:rFonts w:cstheme="minorHAnsi"/>
          <w:noProof/>
        </w:rPr>
        <w:drawing>
          <wp:inline distT="0" distB="0" distL="0" distR="0" wp14:anchorId="47E0778E" wp14:editId="53842205">
            <wp:extent cx="3191933" cy="1793757"/>
            <wp:effectExtent l="0" t="0" r="0" b="0"/>
            <wp:docPr id="87257738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577380" name="Picture 872577380"/>
                    <pic:cNvPicPr/>
                  </pic:nvPicPr>
                  <pic:blipFill>
                    <a:blip r:embed="rId66">
                      <a:extLst>
                        <a:ext uri="{28A0092B-C50C-407E-A947-70E740481C1C}">
                          <a14:useLocalDpi xmlns:a14="http://schemas.microsoft.com/office/drawing/2010/main" val="0"/>
                        </a:ext>
                      </a:extLst>
                    </a:blip>
                    <a:stretch>
                      <a:fillRect/>
                    </a:stretch>
                  </pic:blipFill>
                  <pic:spPr>
                    <a:xfrm>
                      <a:off x="0" y="0"/>
                      <a:ext cx="3217857" cy="1808325"/>
                    </a:xfrm>
                    <a:prstGeom prst="rect">
                      <a:avLst/>
                    </a:prstGeom>
                  </pic:spPr>
                </pic:pic>
              </a:graphicData>
            </a:graphic>
          </wp:inline>
        </w:drawing>
      </w:r>
    </w:p>
    <w:p w14:paraId="21950D83" w14:textId="2B2E07BC" w:rsidR="0086463F" w:rsidRPr="0086463F" w:rsidRDefault="0086463F" w:rsidP="0086463F">
      <w:pPr>
        <w:jc w:val="center"/>
        <w:rPr>
          <w:rFonts w:cstheme="minorHAnsi"/>
        </w:rPr>
      </w:pPr>
      <w:r w:rsidRPr="0086463F">
        <w:t>Time: 5 minutes </w:t>
      </w:r>
    </w:p>
    <w:p w14:paraId="6E341927" w14:textId="2B1A7E2A" w:rsidR="0086463F" w:rsidRPr="0086463F" w:rsidRDefault="0086463F" w:rsidP="0086463F">
      <w:pPr>
        <w:jc w:val="center"/>
      </w:pPr>
      <w:r w:rsidRPr="0086463F">
        <w:t>Running time:  90 minutes</w:t>
      </w:r>
    </w:p>
    <w:p w14:paraId="5FB5E0B5" w14:textId="77777777" w:rsidR="0086463F" w:rsidRPr="0086463F" w:rsidRDefault="0086463F" w:rsidP="0086463F">
      <w:r w:rsidRPr="0086463F">
        <w:t> </w:t>
      </w:r>
    </w:p>
    <w:p w14:paraId="5F7A5D0A" w14:textId="77777777" w:rsidR="0086463F" w:rsidRPr="00B74879" w:rsidRDefault="0086463F" w:rsidP="0086463F">
      <w:pPr>
        <w:rPr>
          <w:sz w:val="22"/>
          <w:szCs w:val="22"/>
        </w:rPr>
      </w:pPr>
      <w:r w:rsidRPr="00B74879">
        <w:rPr>
          <w:b/>
          <w:bCs/>
          <w:sz w:val="22"/>
          <w:szCs w:val="22"/>
        </w:rPr>
        <w:t>Objective</w:t>
      </w:r>
      <w:r w:rsidRPr="00B74879">
        <w:rPr>
          <w:sz w:val="22"/>
          <w:szCs w:val="22"/>
        </w:rPr>
        <w:t>: Solve for the illustrative case scenario by creating a deliverable.</w:t>
      </w:r>
    </w:p>
    <w:p w14:paraId="745027F0" w14:textId="77777777" w:rsidR="0086463F" w:rsidRPr="00B74879" w:rsidRDefault="0086463F" w:rsidP="0086463F">
      <w:pPr>
        <w:rPr>
          <w:sz w:val="22"/>
          <w:szCs w:val="22"/>
        </w:rPr>
      </w:pPr>
      <w:r w:rsidRPr="00B74879">
        <w:rPr>
          <w:b/>
          <w:bCs/>
          <w:sz w:val="22"/>
          <w:szCs w:val="22"/>
        </w:rPr>
        <w:t>Description</w:t>
      </w:r>
      <w:r w:rsidRPr="00B74879">
        <w:rPr>
          <w:sz w:val="22"/>
          <w:szCs w:val="22"/>
        </w:rPr>
        <w:t xml:space="preserve">: Students will read the scenario in the handout, answer the questions, and create a three-part recommendation. </w:t>
      </w:r>
    </w:p>
    <w:p w14:paraId="42192430" w14:textId="77777777" w:rsidR="0086463F" w:rsidRPr="00B74879" w:rsidRDefault="0086463F" w:rsidP="0086463F">
      <w:pPr>
        <w:rPr>
          <w:sz w:val="22"/>
          <w:szCs w:val="22"/>
        </w:rPr>
      </w:pPr>
      <w:r w:rsidRPr="00B74879">
        <w:rPr>
          <w:b/>
          <w:bCs/>
          <w:sz w:val="22"/>
          <w:szCs w:val="22"/>
        </w:rPr>
        <w:t>Instructional</w:t>
      </w:r>
      <w:r w:rsidRPr="00B74879">
        <w:rPr>
          <w:sz w:val="22"/>
          <w:szCs w:val="22"/>
        </w:rPr>
        <w:t xml:space="preserve"> </w:t>
      </w:r>
      <w:r w:rsidRPr="00B74879">
        <w:rPr>
          <w:b/>
          <w:bCs/>
          <w:sz w:val="22"/>
          <w:szCs w:val="22"/>
        </w:rPr>
        <w:t>Method</w:t>
      </w:r>
      <w:r w:rsidRPr="00B74879">
        <w:rPr>
          <w:sz w:val="22"/>
          <w:szCs w:val="22"/>
        </w:rPr>
        <w:t>: Exercise (see options)</w:t>
      </w:r>
    </w:p>
    <w:p w14:paraId="598E24F8" w14:textId="77777777" w:rsidR="0086463F" w:rsidRPr="00B74879" w:rsidRDefault="0086463F" w:rsidP="0086463F">
      <w:pPr>
        <w:rPr>
          <w:sz w:val="22"/>
          <w:szCs w:val="22"/>
        </w:rPr>
      </w:pPr>
      <w:r w:rsidRPr="00B74879">
        <w:rPr>
          <w:sz w:val="22"/>
          <w:szCs w:val="22"/>
        </w:rPr>
        <w:br/>
      </w:r>
      <w:r w:rsidRPr="00B74879">
        <w:rPr>
          <w:b/>
          <w:bCs/>
          <w:sz w:val="22"/>
          <w:szCs w:val="22"/>
        </w:rPr>
        <w:t>Script</w:t>
      </w:r>
      <w:r w:rsidRPr="00B74879">
        <w:rPr>
          <w:sz w:val="22"/>
          <w:szCs w:val="22"/>
        </w:rPr>
        <w:t>:</w:t>
      </w:r>
    </w:p>
    <w:p w14:paraId="3D2D2EA3" w14:textId="77777777" w:rsidR="0086463F" w:rsidRPr="00B74879" w:rsidRDefault="0086463F" w:rsidP="0086463F">
      <w:pPr>
        <w:rPr>
          <w:sz w:val="22"/>
          <w:szCs w:val="22"/>
        </w:rPr>
      </w:pPr>
      <w:r w:rsidRPr="00B74879">
        <w:rPr>
          <w:sz w:val="22"/>
          <w:szCs w:val="22"/>
        </w:rPr>
        <w:t>Let’s deliberate on an Illustrative Case Scenario: The Forecasting Frontier at Apex Technologies.</w:t>
      </w:r>
    </w:p>
    <w:p w14:paraId="2F398812" w14:textId="77777777" w:rsidR="0086463F" w:rsidRPr="00B74879" w:rsidRDefault="0086463F" w:rsidP="0086463F">
      <w:pPr>
        <w:rPr>
          <w:sz w:val="22"/>
          <w:szCs w:val="22"/>
        </w:rPr>
      </w:pPr>
    </w:p>
    <w:p w14:paraId="36F98885" w14:textId="29C98F5F" w:rsidR="0086463F" w:rsidRPr="00B74879" w:rsidRDefault="0086463F" w:rsidP="0086463F">
      <w:pPr>
        <w:rPr>
          <w:b/>
          <w:bCs/>
          <w:sz w:val="22"/>
          <w:szCs w:val="22"/>
        </w:rPr>
      </w:pPr>
      <w:r w:rsidRPr="00B74879">
        <w:rPr>
          <w:b/>
          <w:bCs/>
          <w:sz w:val="22"/>
          <w:szCs w:val="22"/>
        </w:rPr>
        <w:t>Handout:</w:t>
      </w:r>
    </w:p>
    <w:p w14:paraId="226A2AE1" w14:textId="19D55FD1" w:rsidR="0086463F" w:rsidRPr="00B74879" w:rsidRDefault="0086463F" w:rsidP="0086463F">
      <w:pPr>
        <w:rPr>
          <w:sz w:val="22"/>
          <w:szCs w:val="22"/>
        </w:rPr>
      </w:pPr>
      <w:r w:rsidRPr="00B74879">
        <w:rPr>
          <w:sz w:val="22"/>
          <w:szCs w:val="22"/>
        </w:rPr>
        <w:t>Handout Mod 4-1 Final Case Study</w:t>
      </w:r>
    </w:p>
    <w:p w14:paraId="46322894" w14:textId="77777777" w:rsidR="0086463F" w:rsidRPr="00B74879" w:rsidRDefault="0086463F" w:rsidP="0086463F">
      <w:pPr>
        <w:rPr>
          <w:sz w:val="22"/>
          <w:szCs w:val="22"/>
        </w:rPr>
      </w:pPr>
    </w:p>
    <w:p w14:paraId="0962F650" w14:textId="77777777" w:rsidR="0086463F" w:rsidRPr="00B74879" w:rsidRDefault="0086463F" w:rsidP="0086463F">
      <w:pPr>
        <w:rPr>
          <w:sz w:val="22"/>
          <w:szCs w:val="22"/>
        </w:rPr>
      </w:pPr>
      <w:r w:rsidRPr="00B74879">
        <w:rPr>
          <w:b/>
          <w:bCs/>
          <w:sz w:val="22"/>
          <w:szCs w:val="22"/>
        </w:rPr>
        <w:t>Exercise</w:t>
      </w:r>
      <w:r w:rsidRPr="00B74879">
        <w:rPr>
          <w:sz w:val="22"/>
          <w:szCs w:val="22"/>
        </w:rPr>
        <w:t>:</w:t>
      </w:r>
    </w:p>
    <w:p w14:paraId="34901F66" w14:textId="77777777" w:rsidR="0086463F" w:rsidRPr="00B74879" w:rsidRDefault="0086463F" w:rsidP="003528C2">
      <w:pPr>
        <w:numPr>
          <w:ilvl w:val="0"/>
          <w:numId w:val="16"/>
        </w:numPr>
        <w:rPr>
          <w:sz w:val="22"/>
          <w:szCs w:val="22"/>
        </w:rPr>
      </w:pPr>
      <w:r w:rsidRPr="00B74879">
        <w:rPr>
          <w:sz w:val="22"/>
          <w:szCs w:val="22"/>
        </w:rPr>
        <w:t>Put students into groups</w:t>
      </w:r>
    </w:p>
    <w:p w14:paraId="181158B6" w14:textId="77777777" w:rsidR="0086463F" w:rsidRPr="00B74879" w:rsidRDefault="0086463F" w:rsidP="003528C2">
      <w:pPr>
        <w:numPr>
          <w:ilvl w:val="0"/>
          <w:numId w:val="16"/>
        </w:numPr>
        <w:rPr>
          <w:sz w:val="22"/>
          <w:szCs w:val="22"/>
        </w:rPr>
      </w:pPr>
      <w:r w:rsidRPr="00B74879">
        <w:rPr>
          <w:sz w:val="22"/>
          <w:szCs w:val="22"/>
        </w:rPr>
        <w:t>Give students the handout with the case scenario</w:t>
      </w:r>
    </w:p>
    <w:p w14:paraId="6C84EA9F" w14:textId="77777777" w:rsidR="0086463F" w:rsidRPr="00B74879" w:rsidRDefault="0086463F" w:rsidP="003528C2">
      <w:pPr>
        <w:numPr>
          <w:ilvl w:val="0"/>
          <w:numId w:val="16"/>
        </w:numPr>
        <w:rPr>
          <w:sz w:val="22"/>
          <w:szCs w:val="22"/>
        </w:rPr>
      </w:pPr>
      <w:r w:rsidRPr="00B74879">
        <w:rPr>
          <w:sz w:val="22"/>
          <w:szCs w:val="22"/>
        </w:rPr>
        <w:t>Have students work on the deliverable below</w:t>
      </w:r>
    </w:p>
    <w:p w14:paraId="4229D1EB" w14:textId="4D25D50F" w:rsidR="0086463F" w:rsidRPr="00B74879" w:rsidRDefault="0086463F" w:rsidP="003528C2">
      <w:pPr>
        <w:numPr>
          <w:ilvl w:val="0"/>
          <w:numId w:val="16"/>
        </w:numPr>
        <w:rPr>
          <w:sz w:val="22"/>
          <w:szCs w:val="22"/>
        </w:rPr>
      </w:pPr>
      <w:r w:rsidRPr="00B74879">
        <w:rPr>
          <w:sz w:val="22"/>
          <w:szCs w:val="22"/>
        </w:rPr>
        <w:t>Have students share their answers.</w:t>
      </w:r>
      <w:r w:rsidRPr="00B74879">
        <w:rPr>
          <w:sz w:val="22"/>
          <w:szCs w:val="22"/>
        </w:rPr>
        <w:br/>
      </w:r>
    </w:p>
    <w:p w14:paraId="5966FD76" w14:textId="77777777" w:rsidR="0086463F" w:rsidRPr="00B74879" w:rsidRDefault="0086463F" w:rsidP="0086463F">
      <w:pPr>
        <w:rPr>
          <w:sz w:val="22"/>
          <w:szCs w:val="22"/>
        </w:rPr>
      </w:pPr>
      <w:r w:rsidRPr="00B74879">
        <w:rPr>
          <w:b/>
          <w:bCs/>
          <w:sz w:val="22"/>
          <w:szCs w:val="22"/>
        </w:rPr>
        <w:t>Options</w:t>
      </w:r>
      <w:r w:rsidRPr="00B74879">
        <w:rPr>
          <w:sz w:val="22"/>
          <w:szCs w:val="22"/>
        </w:rPr>
        <w:t xml:space="preserve">: </w:t>
      </w:r>
    </w:p>
    <w:p w14:paraId="5F167095" w14:textId="77777777" w:rsidR="0086463F" w:rsidRPr="00B74879" w:rsidRDefault="0086463F" w:rsidP="003528C2">
      <w:pPr>
        <w:numPr>
          <w:ilvl w:val="0"/>
          <w:numId w:val="17"/>
        </w:numPr>
        <w:rPr>
          <w:sz w:val="22"/>
          <w:szCs w:val="22"/>
        </w:rPr>
      </w:pPr>
      <w:r w:rsidRPr="00B74879">
        <w:rPr>
          <w:sz w:val="22"/>
          <w:szCs w:val="22"/>
        </w:rPr>
        <w:t>Have each group choose a separate deliverable from the other groups</w:t>
      </w:r>
    </w:p>
    <w:p w14:paraId="7AE9E05D" w14:textId="77777777" w:rsidR="0086463F" w:rsidRPr="00B74879" w:rsidRDefault="0086463F" w:rsidP="003528C2">
      <w:pPr>
        <w:numPr>
          <w:ilvl w:val="0"/>
          <w:numId w:val="17"/>
        </w:numPr>
        <w:rPr>
          <w:sz w:val="22"/>
          <w:szCs w:val="22"/>
        </w:rPr>
      </w:pPr>
      <w:r w:rsidRPr="00B74879">
        <w:rPr>
          <w:sz w:val="22"/>
          <w:szCs w:val="22"/>
        </w:rPr>
        <w:t>Make this a large class discussion</w:t>
      </w:r>
    </w:p>
    <w:p w14:paraId="795140A0" w14:textId="77777777" w:rsidR="0086463F" w:rsidRPr="00B74879" w:rsidRDefault="0086463F" w:rsidP="003528C2">
      <w:pPr>
        <w:numPr>
          <w:ilvl w:val="0"/>
          <w:numId w:val="17"/>
        </w:numPr>
        <w:rPr>
          <w:sz w:val="22"/>
          <w:szCs w:val="22"/>
        </w:rPr>
      </w:pPr>
      <w:r w:rsidRPr="00B74879">
        <w:rPr>
          <w:sz w:val="22"/>
          <w:szCs w:val="22"/>
        </w:rPr>
        <w:t>Use as an individual homework assignment</w:t>
      </w:r>
    </w:p>
    <w:p w14:paraId="3D292918" w14:textId="77777777" w:rsidR="0086463F" w:rsidRPr="00B74879" w:rsidRDefault="0086463F" w:rsidP="003528C2">
      <w:pPr>
        <w:numPr>
          <w:ilvl w:val="0"/>
          <w:numId w:val="17"/>
        </w:numPr>
        <w:rPr>
          <w:sz w:val="22"/>
          <w:szCs w:val="22"/>
        </w:rPr>
      </w:pPr>
      <w:r w:rsidRPr="00B74879">
        <w:rPr>
          <w:sz w:val="22"/>
          <w:szCs w:val="22"/>
        </w:rPr>
        <w:t>Use as a group homework assignment</w:t>
      </w:r>
    </w:p>
    <w:p w14:paraId="6F1A5801" w14:textId="77777777" w:rsidR="0086463F" w:rsidRPr="00B74879" w:rsidRDefault="0086463F" w:rsidP="003528C2">
      <w:pPr>
        <w:numPr>
          <w:ilvl w:val="0"/>
          <w:numId w:val="17"/>
        </w:numPr>
        <w:rPr>
          <w:sz w:val="22"/>
          <w:szCs w:val="22"/>
        </w:rPr>
      </w:pPr>
      <w:r w:rsidRPr="00B74879">
        <w:rPr>
          <w:sz w:val="22"/>
          <w:szCs w:val="22"/>
        </w:rPr>
        <w:t>Assigned a graded project (either individually or in groups)</w:t>
      </w:r>
    </w:p>
    <w:p w14:paraId="60AF19D8" w14:textId="77777777" w:rsidR="0086463F" w:rsidRPr="00B74879" w:rsidRDefault="0086463F" w:rsidP="0086463F">
      <w:pPr>
        <w:rPr>
          <w:sz w:val="22"/>
          <w:szCs w:val="22"/>
        </w:rPr>
      </w:pPr>
      <w:r w:rsidRPr="00B74879">
        <w:rPr>
          <w:sz w:val="22"/>
          <w:szCs w:val="22"/>
        </w:rPr>
        <w:br/>
      </w:r>
      <w:r w:rsidRPr="00B74879">
        <w:rPr>
          <w:b/>
          <w:bCs/>
          <w:sz w:val="22"/>
          <w:szCs w:val="22"/>
        </w:rPr>
        <w:t>Instructions</w:t>
      </w:r>
      <w:r w:rsidRPr="00B74879">
        <w:rPr>
          <w:sz w:val="22"/>
          <w:szCs w:val="22"/>
        </w:rPr>
        <w:t>:</w:t>
      </w:r>
      <w:r w:rsidRPr="00B74879">
        <w:rPr>
          <w:b/>
          <w:bCs/>
          <w:sz w:val="22"/>
          <w:szCs w:val="22"/>
        </w:rPr>
        <w:br/>
      </w:r>
      <w:r w:rsidRPr="00B74879">
        <w:rPr>
          <w:sz w:val="22"/>
          <w:szCs w:val="22"/>
        </w:rPr>
        <w:t>You have been hired as a Workforce Analytics Consultant to support the rollout. Develop a three-part recommendation addressing:</w:t>
      </w:r>
    </w:p>
    <w:p w14:paraId="387F5A7F" w14:textId="77777777" w:rsidR="0086463F" w:rsidRPr="00B74879" w:rsidRDefault="0086463F" w:rsidP="003528C2">
      <w:pPr>
        <w:numPr>
          <w:ilvl w:val="0"/>
          <w:numId w:val="18"/>
        </w:numPr>
        <w:rPr>
          <w:sz w:val="22"/>
          <w:szCs w:val="22"/>
        </w:rPr>
      </w:pPr>
      <w:r w:rsidRPr="00B74879">
        <w:rPr>
          <w:sz w:val="22"/>
          <w:szCs w:val="22"/>
        </w:rPr>
        <w:t xml:space="preserve">The data sources Apex should </w:t>
      </w:r>
      <w:proofErr w:type="gramStart"/>
      <w:r w:rsidRPr="00B74879">
        <w:rPr>
          <w:sz w:val="22"/>
          <w:szCs w:val="22"/>
        </w:rPr>
        <w:t>integrate</w:t>
      </w:r>
      <w:proofErr w:type="gramEnd"/>
      <w:r w:rsidRPr="00B74879">
        <w:rPr>
          <w:sz w:val="22"/>
          <w:szCs w:val="22"/>
        </w:rPr>
        <w:t xml:space="preserve"> to forecast future skill needs.</w:t>
      </w:r>
    </w:p>
    <w:p w14:paraId="08BF8A9D" w14:textId="77777777" w:rsidR="0086463F" w:rsidRPr="00B74879" w:rsidRDefault="0086463F" w:rsidP="003528C2">
      <w:pPr>
        <w:numPr>
          <w:ilvl w:val="0"/>
          <w:numId w:val="18"/>
        </w:numPr>
        <w:rPr>
          <w:sz w:val="22"/>
          <w:szCs w:val="22"/>
        </w:rPr>
      </w:pPr>
      <w:r w:rsidRPr="00B74879">
        <w:rPr>
          <w:sz w:val="22"/>
          <w:szCs w:val="22"/>
        </w:rPr>
        <w:t>How to structure human oversight to ensure ethical AI use.</w:t>
      </w:r>
    </w:p>
    <w:p w14:paraId="37355FA9" w14:textId="77777777" w:rsidR="0086463F" w:rsidRPr="00B74879" w:rsidRDefault="0086463F" w:rsidP="003528C2">
      <w:pPr>
        <w:numPr>
          <w:ilvl w:val="0"/>
          <w:numId w:val="18"/>
        </w:numPr>
        <w:rPr>
          <w:sz w:val="22"/>
          <w:szCs w:val="22"/>
        </w:rPr>
      </w:pPr>
      <w:r w:rsidRPr="00B74879">
        <w:rPr>
          <w:sz w:val="22"/>
          <w:szCs w:val="22"/>
        </w:rPr>
        <w:t>A dashboard of five metrics that would provide actionable insight for leadership.</w:t>
      </w:r>
    </w:p>
    <w:p w14:paraId="15A399D5" w14:textId="77777777" w:rsidR="0086463F" w:rsidRPr="00B74879" w:rsidRDefault="0086463F" w:rsidP="0086463F">
      <w:pPr>
        <w:rPr>
          <w:sz w:val="22"/>
          <w:szCs w:val="22"/>
        </w:rPr>
      </w:pPr>
      <w:r w:rsidRPr="00B74879">
        <w:rPr>
          <w:sz w:val="22"/>
          <w:szCs w:val="22"/>
        </w:rPr>
        <w:t>Reflect on how Apex can balance automation and human expertise while maintaining trust and transparency in its workforce analytics process.</w:t>
      </w:r>
    </w:p>
    <w:p w14:paraId="187323BD" w14:textId="77777777" w:rsidR="0086463F" w:rsidRPr="00B74879" w:rsidRDefault="0086463F" w:rsidP="0086463F">
      <w:pPr>
        <w:rPr>
          <w:b/>
          <w:bCs/>
          <w:sz w:val="22"/>
          <w:szCs w:val="22"/>
        </w:rPr>
      </w:pPr>
    </w:p>
    <w:p w14:paraId="40514623" w14:textId="3F6B74F8" w:rsidR="0086463F" w:rsidRPr="00B74879" w:rsidRDefault="0086463F" w:rsidP="0086463F">
      <w:pPr>
        <w:rPr>
          <w:sz w:val="22"/>
          <w:szCs w:val="22"/>
        </w:rPr>
      </w:pPr>
      <w:r w:rsidRPr="00B74879">
        <w:rPr>
          <w:b/>
          <w:bCs/>
          <w:sz w:val="22"/>
          <w:szCs w:val="22"/>
        </w:rPr>
        <w:t>Facilitator Notes:</w:t>
      </w:r>
    </w:p>
    <w:p w14:paraId="2E83C85B" w14:textId="5B46E9DF" w:rsidR="0086463F" w:rsidRPr="00B74879" w:rsidRDefault="0086463F" w:rsidP="0086463F">
      <w:pPr>
        <w:rPr>
          <w:sz w:val="22"/>
          <w:szCs w:val="22"/>
        </w:rPr>
      </w:pPr>
    </w:p>
    <w:p w14:paraId="6AC87658" w14:textId="12FAD7B6" w:rsidR="0097459B" w:rsidRPr="00B74879" w:rsidRDefault="0097459B" w:rsidP="00DB7864">
      <w:pPr>
        <w:rPr>
          <w:sz w:val="22"/>
          <w:szCs w:val="22"/>
        </w:rPr>
      </w:pPr>
    </w:p>
    <w:p w14:paraId="72E4A392" w14:textId="77777777" w:rsidR="00B74879" w:rsidRDefault="00B74879" w:rsidP="0086463F">
      <w:pPr>
        <w:pStyle w:val="Heading2"/>
        <w:keepNext w:val="0"/>
        <w:keepLines w:val="0"/>
        <w:jc w:val="center"/>
      </w:pPr>
    </w:p>
    <w:p w14:paraId="43E02A3D" w14:textId="77777777" w:rsidR="00B74879" w:rsidRDefault="00B74879" w:rsidP="0086463F">
      <w:pPr>
        <w:pStyle w:val="Heading2"/>
        <w:keepNext w:val="0"/>
        <w:keepLines w:val="0"/>
        <w:jc w:val="center"/>
      </w:pPr>
    </w:p>
    <w:p w14:paraId="5420446C" w14:textId="77777777" w:rsidR="00B74879" w:rsidRDefault="00B74879" w:rsidP="0086463F">
      <w:pPr>
        <w:pStyle w:val="Heading2"/>
        <w:keepNext w:val="0"/>
        <w:keepLines w:val="0"/>
        <w:jc w:val="center"/>
      </w:pPr>
    </w:p>
    <w:p w14:paraId="62BA0E32" w14:textId="77777777" w:rsidR="00B74879" w:rsidRDefault="00B74879" w:rsidP="0086463F">
      <w:pPr>
        <w:pStyle w:val="Heading2"/>
        <w:keepNext w:val="0"/>
        <w:keepLines w:val="0"/>
        <w:jc w:val="center"/>
      </w:pPr>
    </w:p>
    <w:p w14:paraId="4E5B2F71" w14:textId="77777777" w:rsidR="00B74879" w:rsidRDefault="00B74879" w:rsidP="0086463F">
      <w:pPr>
        <w:pStyle w:val="Heading2"/>
        <w:keepNext w:val="0"/>
        <w:keepLines w:val="0"/>
        <w:jc w:val="center"/>
      </w:pPr>
    </w:p>
    <w:p w14:paraId="48F5CBC2" w14:textId="77777777" w:rsidR="00B74879" w:rsidRDefault="00B74879" w:rsidP="0086463F">
      <w:pPr>
        <w:pStyle w:val="Heading2"/>
        <w:keepNext w:val="0"/>
        <w:keepLines w:val="0"/>
        <w:jc w:val="center"/>
      </w:pPr>
    </w:p>
    <w:p w14:paraId="3ADD7AFF" w14:textId="1B37DBBE" w:rsidR="0086463F" w:rsidRDefault="00637B75" w:rsidP="0086463F">
      <w:pPr>
        <w:pStyle w:val="Heading2"/>
        <w:keepNext w:val="0"/>
        <w:keepLines w:val="0"/>
        <w:jc w:val="center"/>
      </w:pPr>
      <w:r w:rsidRPr="00637B75">
        <w:t>Handouts and Suggested Readings &amp; Sources</w:t>
      </w:r>
    </w:p>
    <w:p w14:paraId="746C7D5A" w14:textId="77777777" w:rsidR="0086463F" w:rsidRDefault="0086463F">
      <w:pPr>
        <w:rPr>
          <w:rFonts w:ascii="Arial" w:eastAsia="Arial" w:hAnsi="Arial" w:cs="Arial"/>
          <w:b/>
          <w:bCs/>
          <w:sz w:val="28"/>
          <w:szCs w:val="28"/>
          <w:lang w:val="en"/>
        </w:rPr>
      </w:pPr>
      <w:r>
        <w:br w:type="page"/>
      </w:r>
    </w:p>
    <w:p w14:paraId="20BCDE19" w14:textId="4D93DACB" w:rsidR="0086463F" w:rsidRPr="0086463F" w:rsidRDefault="0086463F" w:rsidP="0086463F">
      <w:pPr>
        <w:pStyle w:val="Title"/>
        <w:jc w:val="center"/>
        <w:rPr>
          <w:sz w:val="36"/>
          <w:szCs w:val="36"/>
        </w:rPr>
      </w:pPr>
      <w:bookmarkStart w:id="0" w:name="_TOC_250129"/>
      <w:r w:rsidRPr="0086463F">
        <w:rPr>
          <w:sz w:val="36"/>
          <w:szCs w:val="36"/>
        </w:rPr>
        <w:lastRenderedPageBreak/>
        <w:t>Handout Mod 4-1 Final Case Study</w:t>
      </w:r>
    </w:p>
    <w:p w14:paraId="7405389E" w14:textId="7B7DB605" w:rsidR="0086463F" w:rsidRDefault="0086463F" w:rsidP="0086463F">
      <w:pPr>
        <w:pStyle w:val="Title"/>
        <w:jc w:val="center"/>
      </w:pPr>
      <w:r w:rsidRPr="00283D19">
        <w:t xml:space="preserve">Illustrative </w:t>
      </w:r>
      <w:r w:rsidRPr="00E505B2">
        <w:t>Case</w:t>
      </w:r>
      <w:r w:rsidRPr="00283D19">
        <w:t xml:space="preserve"> Scenario: The Forecasting Frontier at Apex </w:t>
      </w:r>
      <w:bookmarkEnd w:id="0"/>
      <w:r w:rsidRPr="00283D19">
        <w:t>Technologies</w:t>
      </w:r>
    </w:p>
    <w:p w14:paraId="075A0707" w14:textId="77777777" w:rsidR="0086463F" w:rsidRPr="00283D19" w:rsidRDefault="0086463F" w:rsidP="0086463F"/>
    <w:p w14:paraId="23CC5429" w14:textId="77777777" w:rsidR="0086463F" w:rsidRPr="0086463F" w:rsidRDefault="0086463F" w:rsidP="0086463F">
      <w:pPr>
        <w:pStyle w:val="Heading9"/>
        <w:rPr>
          <w:rFonts w:asciiTheme="minorHAnsi" w:hAnsiTheme="minorHAnsi" w:cstheme="minorHAnsi"/>
          <w:b/>
          <w:bCs/>
          <w:sz w:val="28"/>
          <w:szCs w:val="28"/>
        </w:rPr>
      </w:pPr>
      <w:r w:rsidRPr="0086463F">
        <w:rPr>
          <w:rFonts w:asciiTheme="minorHAnsi" w:hAnsiTheme="minorHAnsi" w:cstheme="minorHAnsi"/>
          <w:b/>
          <w:bCs/>
          <w:i w:val="0"/>
          <w:iCs w:val="0"/>
          <w:sz w:val="28"/>
          <w:szCs w:val="28"/>
        </w:rPr>
        <w:t>Description</w:t>
      </w:r>
      <w:r w:rsidRPr="0086463F">
        <w:rPr>
          <w:rFonts w:asciiTheme="minorHAnsi" w:hAnsiTheme="minorHAnsi" w:cstheme="minorHAnsi"/>
          <w:b/>
          <w:bCs/>
          <w:sz w:val="28"/>
          <w:szCs w:val="28"/>
        </w:rPr>
        <w:t>:</w:t>
      </w:r>
    </w:p>
    <w:p w14:paraId="70C580B5" w14:textId="77777777" w:rsidR="0086463F" w:rsidRPr="0086463F" w:rsidRDefault="0086463F" w:rsidP="0086463F">
      <w:pPr>
        <w:pStyle w:val="BodyText"/>
        <w:spacing w:before="240" w:line="276" w:lineRule="auto"/>
        <w:ind w:left="360" w:right="1081"/>
        <w:rPr>
          <w:rFonts w:asciiTheme="minorHAnsi" w:hAnsiTheme="minorHAnsi" w:cstheme="minorHAnsi"/>
          <w:sz w:val="24"/>
          <w:szCs w:val="24"/>
        </w:rPr>
      </w:pPr>
      <w:r w:rsidRPr="0086463F">
        <w:rPr>
          <w:rFonts w:asciiTheme="minorHAnsi" w:hAnsiTheme="minorHAnsi" w:cstheme="minorHAnsi"/>
          <w:sz w:val="24"/>
          <w:szCs w:val="24"/>
        </w:rPr>
        <w:t>Apex</w:t>
      </w:r>
      <w:r w:rsidRPr="0086463F">
        <w:rPr>
          <w:rFonts w:asciiTheme="minorHAnsi" w:hAnsiTheme="minorHAnsi" w:cstheme="minorHAnsi"/>
          <w:spacing w:val="-5"/>
          <w:sz w:val="24"/>
          <w:szCs w:val="24"/>
        </w:rPr>
        <w:t xml:space="preserve"> </w:t>
      </w:r>
      <w:r w:rsidRPr="0086463F">
        <w:rPr>
          <w:rFonts w:asciiTheme="minorHAnsi" w:hAnsiTheme="minorHAnsi" w:cstheme="minorHAnsi"/>
          <w:sz w:val="24"/>
          <w:szCs w:val="24"/>
        </w:rPr>
        <w:t>Technologies</w:t>
      </w:r>
      <w:r w:rsidRPr="0086463F">
        <w:rPr>
          <w:rFonts w:asciiTheme="minorHAnsi" w:hAnsiTheme="minorHAnsi" w:cstheme="minorHAnsi"/>
          <w:spacing w:val="-5"/>
          <w:sz w:val="24"/>
          <w:szCs w:val="24"/>
        </w:rPr>
        <w:t xml:space="preserve"> </w:t>
      </w:r>
      <w:r w:rsidRPr="0086463F">
        <w:rPr>
          <w:rFonts w:asciiTheme="minorHAnsi" w:hAnsiTheme="minorHAnsi" w:cstheme="minorHAnsi"/>
          <w:sz w:val="24"/>
          <w:szCs w:val="24"/>
        </w:rPr>
        <w:t>is</w:t>
      </w:r>
      <w:r w:rsidRPr="0086463F">
        <w:rPr>
          <w:rFonts w:asciiTheme="minorHAnsi" w:hAnsiTheme="minorHAnsi" w:cstheme="minorHAnsi"/>
          <w:spacing w:val="-5"/>
          <w:sz w:val="24"/>
          <w:szCs w:val="24"/>
        </w:rPr>
        <w:t xml:space="preserve"> </w:t>
      </w:r>
      <w:r w:rsidRPr="0086463F">
        <w:rPr>
          <w:rFonts w:asciiTheme="minorHAnsi" w:hAnsiTheme="minorHAnsi" w:cstheme="minorHAnsi"/>
          <w:sz w:val="24"/>
          <w:szCs w:val="24"/>
        </w:rPr>
        <w:t>a</w:t>
      </w:r>
      <w:r w:rsidRPr="0086463F">
        <w:rPr>
          <w:rFonts w:asciiTheme="minorHAnsi" w:hAnsiTheme="minorHAnsi" w:cstheme="minorHAnsi"/>
          <w:spacing w:val="-5"/>
          <w:sz w:val="24"/>
          <w:szCs w:val="24"/>
        </w:rPr>
        <w:t xml:space="preserve"> </w:t>
      </w:r>
      <w:r w:rsidRPr="0086463F">
        <w:rPr>
          <w:rFonts w:asciiTheme="minorHAnsi" w:hAnsiTheme="minorHAnsi" w:cstheme="minorHAnsi"/>
          <w:sz w:val="24"/>
          <w:szCs w:val="24"/>
        </w:rPr>
        <w:t>global</w:t>
      </w:r>
      <w:r w:rsidRPr="0086463F">
        <w:rPr>
          <w:rFonts w:asciiTheme="minorHAnsi" w:hAnsiTheme="minorHAnsi" w:cstheme="minorHAnsi"/>
          <w:spacing w:val="-5"/>
          <w:sz w:val="24"/>
          <w:szCs w:val="24"/>
        </w:rPr>
        <w:t xml:space="preserve"> </w:t>
      </w:r>
      <w:r w:rsidRPr="0086463F">
        <w:rPr>
          <w:rFonts w:asciiTheme="minorHAnsi" w:hAnsiTheme="minorHAnsi" w:cstheme="minorHAnsi"/>
          <w:sz w:val="24"/>
          <w:szCs w:val="24"/>
        </w:rPr>
        <w:t>software</w:t>
      </w:r>
      <w:r w:rsidRPr="0086463F">
        <w:rPr>
          <w:rFonts w:asciiTheme="minorHAnsi" w:hAnsiTheme="minorHAnsi" w:cstheme="minorHAnsi"/>
          <w:spacing w:val="-5"/>
          <w:sz w:val="24"/>
          <w:szCs w:val="24"/>
        </w:rPr>
        <w:t xml:space="preserve"> </w:t>
      </w:r>
      <w:r w:rsidRPr="0086463F">
        <w:rPr>
          <w:rFonts w:asciiTheme="minorHAnsi" w:hAnsiTheme="minorHAnsi" w:cstheme="minorHAnsi"/>
          <w:sz w:val="24"/>
          <w:szCs w:val="24"/>
        </w:rPr>
        <w:t>firm</w:t>
      </w:r>
      <w:r w:rsidRPr="0086463F">
        <w:rPr>
          <w:rFonts w:asciiTheme="minorHAnsi" w:hAnsiTheme="minorHAnsi" w:cstheme="minorHAnsi"/>
          <w:spacing w:val="-6"/>
          <w:sz w:val="24"/>
          <w:szCs w:val="24"/>
        </w:rPr>
        <w:t xml:space="preserve"> </w:t>
      </w:r>
      <w:r w:rsidRPr="0086463F">
        <w:rPr>
          <w:rFonts w:asciiTheme="minorHAnsi" w:hAnsiTheme="minorHAnsi" w:cstheme="minorHAnsi"/>
          <w:sz w:val="24"/>
          <w:szCs w:val="24"/>
        </w:rPr>
        <w:t>with</w:t>
      </w:r>
      <w:r w:rsidRPr="0086463F">
        <w:rPr>
          <w:rFonts w:asciiTheme="minorHAnsi" w:hAnsiTheme="minorHAnsi" w:cstheme="minorHAnsi"/>
          <w:spacing w:val="-5"/>
          <w:sz w:val="24"/>
          <w:szCs w:val="24"/>
        </w:rPr>
        <w:t xml:space="preserve"> </w:t>
      </w:r>
      <w:r w:rsidRPr="0086463F">
        <w:rPr>
          <w:rFonts w:asciiTheme="minorHAnsi" w:hAnsiTheme="minorHAnsi" w:cstheme="minorHAnsi"/>
          <w:sz w:val="24"/>
          <w:szCs w:val="24"/>
        </w:rPr>
        <w:t>30,000</w:t>
      </w:r>
      <w:r w:rsidRPr="0086463F">
        <w:rPr>
          <w:rFonts w:asciiTheme="minorHAnsi" w:hAnsiTheme="minorHAnsi" w:cstheme="minorHAnsi"/>
          <w:spacing w:val="-5"/>
          <w:sz w:val="24"/>
          <w:szCs w:val="24"/>
        </w:rPr>
        <w:t xml:space="preserve"> </w:t>
      </w:r>
      <w:r w:rsidRPr="0086463F">
        <w:rPr>
          <w:rFonts w:asciiTheme="minorHAnsi" w:hAnsiTheme="minorHAnsi" w:cstheme="minorHAnsi"/>
          <w:sz w:val="24"/>
          <w:szCs w:val="24"/>
        </w:rPr>
        <w:t>employees</w:t>
      </w:r>
      <w:r w:rsidRPr="0086463F">
        <w:rPr>
          <w:rFonts w:asciiTheme="minorHAnsi" w:hAnsiTheme="minorHAnsi" w:cstheme="minorHAnsi"/>
          <w:spacing w:val="-5"/>
          <w:sz w:val="24"/>
          <w:szCs w:val="24"/>
        </w:rPr>
        <w:t xml:space="preserve"> </w:t>
      </w:r>
      <w:r w:rsidRPr="0086463F">
        <w:rPr>
          <w:rFonts w:asciiTheme="minorHAnsi" w:hAnsiTheme="minorHAnsi" w:cstheme="minorHAnsi"/>
          <w:sz w:val="24"/>
          <w:szCs w:val="24"/>
        </w:rPr>
        <w:t>across</w:t>
      </w:r>
      <w:r w:rsidRPr="0086463F">
        <w:rPr>
          <w:rFonts w:asciiTheme="minorHAnsi" w:hAnsiTheme="minorHAnsi" w:cstheme="minorHAnsi"/>
          <w:spacing w:val="-5"/>
          <w:sz w:val="24"/>
          <w:szCs w:val="24"/>
        </w:rPr>
        <w:t xml:space="preserve"> </w:t>
      </w:r>
      <w:r w:rsidRPr="0086463F">
        <w:rPr>
          <w:rFonts w:asciiTheme="minorHAnsi" w:hAnsiTheme="minorHAnsi" w:cstheme="minorHAnsi"/>
          <w:sz w:val="24"/>
          <w:szCs w:val="24"/>
        </w:rPr>
        <w:t>14</w:t>
      </w:r>
      <w:r w:rsidRPr="0086463F">
        <w:rPr>
          <w:rFonts w:asciiTheme="minorHAnsi" w:hAnsiTheme="minorHAnsi" w:cstheme="minorHAnsi"/>
          <w:spacing w:val="-5"/>
          <w:sz w:val="24"/>
          <w:szCs w:val="24"/>
        </w:rPr>
        <w:t xml:space="preserve"> </w:t>
      </w:r>
      <w:r w:rsidRPr="0086463F">
        <w:rPr>
          <w:rFonts w:asciiTheme="minorHAnsi" w:hAnsiTheme="minorHAnsi" w:cstheme="minorHAnsi"/>
          <w:sz w:val="24"/>
          <w:szCs w:val="24"/>
        </w:rPr>
        <w:t>countries.</w:t>
      </w:r>
      <w:r w:rsidRPr="0086463F">
        <w:rPr>
          <w:rFonts w:asciiTheme="minorHAnsi" w:hAnsiTheme="minorHAnsi" w:cstheme="minorHAnsi"/>
          <w:spacing w:val="-5"/>
          <w:sz w:val="24"/>
          <w:szCs w:val="24"/>
        </w:rPr>
        <w:t xml:space="preserve"> </w:t>
      </w:r>
      <w:r w:rsidRPr="0086463F">
        <w:rPr>
          <w:rFonts w:asciiTheme="minorHAnsi" w:hAnsiTheme="minorHAnsi" w:cstheme="minorHAnsi"/>
          <w:sz w:val="24"/>
          <w:szCs w:val="24"/>
        </w:rPr>
        <w:t>Facing rapid market shifts and emerging skill gaps in AI engineering, the company is piloting an AI-driven</w:t>
      </w:r>
      <w:r w:rsidRPr="0086463F">
        <w:rPr>
          <w:rFonts w:asciiTheme="minorHAnsi" w:hAnsiTheme="minorHAnsi" w:cstheme="minorHAnsi"/>
          <w:spacing w:val="-3"/>
          <w:sz w:val="24"/>
          <w:szCs w:val="24"/>
        </w:rPr>
        <w:t xml:space="preserve"> </w:t>
      </w:r>
      <w:r w:rsidRPr="0086463F">
        <w:rPr>
          <w:rFonts w:asciiTheme="minorHAnsi" w:hAnsiTheme="minorHAnsi" w:cstheme="minorHAnsi"/>
          <w:sz w:val="24"/>
          <w:szCs w:val="24"/>
        </w:rPr>
        <w:t>forecasting</w:t>
      </w:r>
      <w:r w:rsidRPr="0086463F">
        <w:rPr>
          <w:rFonts w:asciiTheme="minorHAnsi" w:hAnsiTheme="minorHAnsi" w:cstheme="minorHAnsi"/>
          <w:spacing w:val="-1"/>
          <w:sz w:val="24"/>
          <w:szCs w:val="24"/>
        </w:rPr>
        <w:t xml:space="preserve"> </w:t>
      </w:r>
      <w:r w:rsidRPr="0086463F">
        <w:rPr>
          <w:rFonts w:asciiTheme="minorHAnsi" w:hAnsiTheme="minorHAnsi" w:cstheme="minorHAnsi"/>
          <w:sz w:val="24"/>
          <w:szCs w:val="24"/>
        </w:rPr>
        <w:t>platform</w:t>
      </w:r>
      <w:r w:rsidRPr="0086463F">
        <w:rPr>
          <w:rFonts w:asciiTheme="minorHAnsi" w:hAnsiTheme="minorHAnsi" w:cstheme="minorHAnsi"/>
          <w:spacing w:val="-2"/>
          <w:sz w:val="24"/>
          <w:szCs w:val="24"/>
        </w:rPr>
        <w:t xml:space="preserve"> </w:t>
      </w:r>
      <w:r w:rsidRPr="0086463F">
        <w:rPr>
          <w:rFonts w:asciiTheme="minorHAnsi" w:hAnsiTheme="minorHAnsi" w:cstheme="minorHAnsi"/>
          <w:sz w:val="24"/>
          <w:szCs w:val="24"/>
        </w:rPr>
        <w:t>modeled</w:t>
      </w:r>
      <w:r w:rsidRPr="0086463F">
        <w:rPr>
          <w:rFonts w:asciiTheme="minorHAnsi" w:hAnsiTheme="minorHAnsi" w:cstheme="minorHAnsi"/>
          <w:spacing w:val="-1"/>
          <w:sz w:val="24"/>
          <w:szCs w:val="24"/>
        </w:rPr>
        <w:t xml:space="preserve"> </w:t>
      </w:r>
      <w:r w:rsidRPr="0086463F">
        <w:rPr>
          <w:rFonts w:asciiTheme="minorHAnsi" w:hAnsiTheme="minorHAnsi" w:cstheme="minorHAnsi"/>
          <w:sz w:val="24"/>
          <w:szCs w:val="24"/>
        </w:rPr>
        <w:t>after</w:t>
      </w:r>
      <w:r w:rsidRPr="0086463F">
        <w:rPr>
          <w:rFonts w:asciiTheme="minorHAnsi" w:hAnsiTheme="minorHAnsi" w:cstheme="minorHAnsi"/>
          <w:spacing w:val="-1"/>
          <w:sz w:val="24"/>
          <w:szCs w:val="24"/>
        </w:rPr>
        <w:t xml:space="preserve"> </w:t>
      </w:r>
      <w:hyperlink r:id="rId67">
        <w:r w:rsidRPr="0086463F">
          <w:rPr>
            <w:rFonts w:asciiTheme="minorHAnsi" w:hAnsiTheme="minorHAnsi" w:cstheme="minorHAnsi"/>
            <w:color w:val="1154CC"/>
            <w:sz w:val="24"/>
            <w:szCs w:val="24"/>
            <w:u w:val="single" w:color="1154CC"/>
          </w:rPr>
          <w:t>Microsoft’s</w:t>
        </w:r>
        <w:r w:rsidRPr="0086463F">
          <w:rPr>
            <w:rFonts w:asciiTheme="minorHAnsi" w:hAnsiTheme="minorHAnsi" w:cstheme="minorHAnsi"/>
            <w:color w:val="1154CC"/>
            <w:spacing w:val="-1"/>
            <w:sz w:val="24"/>
            <w:szCs w:val="24"/>
            <w:u w:val="single" w:color="1154CC"/>
          </w:rPr>
          <w:t xml:space="preserve"> </w:t>
        </w:r>
        <w:r w:rsidRPr="0086463F">
          <w:rPr>
            <w:rFonts w:asciiTheme="minorHAnsi" w:hAnsiTheme="minorHAnsi" w:cstheme="minorHAnsi"/>
            <w:color w:val="1154CC"/>
            <w:spacing w:val="-2"/>
            <w:sz w:val="24"/>
            <w:szCs w:val="24"/>
            <w:u w:val="single" w:color="1154CC"/>
          </w:rPr>
          <w:t>WIFP</w:t>
        </w:r>
      </w:hyperlink>
      <w:r w:rsidRPr="0086463F">
        <w:rPr>
          <w:rFonts w:asciiTheme="minorHAnsi" w:hAnsiTheme="minorHAnsi" w:cstheme="minorHAnsi"/>
          <w:spacing w:val="-2"/>
          <w:sz w:val="24"/>
          <w:szCs w:val="24"/>
        </w:rPr>
        <w:t>.</w:t>
      </w:r>
    </w:p>
    <w:p w14:paraId="63E79B75" w14:textId="77777777" w:rsidR="0086463F" w:rsidRPr="0086463F" w:rsidRDefault="0086463F" w:rsidP="0086463F">
      <w:pPr>
        <w:pStyle w:val="BodyText"/>
        <w:spacing w:before="25"/>
        <w:rPr>
          <w:rFonts w:asciiTheme="minorHAnsi" w:hAnsiTheme="minorHAnsi" w:cstheme="minorHAnsi"/>
        </w:rPr>
      </w:pPr>
    </w:p>
    <w:p w14:paraId="4743D383" w14:textId="77777777" w:rsidR="0086463F" w:rsidRPr="0086463F" w:rsidRDefault="0086463F" w:rsidP="0086463F">
      <w:pPr>
        <w:pStyle w:val="Heading9"/>
        <w:rPr>
          <w:rFonts w:asciiTheme="minorHAnsi" w:hAnsiTheme="minorHAnsi" w:cstheme="minorHAnsi"/>
          <w:b/>
          <w:bCs/>
          <w:i w:val="0"/>
          <w:iCs w:val="0"/>
          <w:sz w:val="28"/>
          <w:szCs w:val="28"/>
        </w:rPr>
      </w:pPr>
      <w:r w:rsidRPr="0086463F">
        <w:rPr>
          <w:rFonts w:asciiTheme="minorHAnsi" w:hAnsiTheme="minorHAnsi" w:cstheme="minorHAnsi"/>
          <w:b/>
          <w:bCs/>
          <w:i w:val="0"/>
          <w:iCs w:val="0"/>
          <w:sz w:val="28"/>
          <w:szCs w:val="28"/>
        </w:rPr>
        <w:t>Current Challenge:</w:t>
      </w:r>
    </w:p>
    <w:p w14:paraId="101613AC" w14:textId="77777777" w:rsidR="0086463F" w:rsidRPr="0086463F" w:rsidRDefault="0086463F" w:rsidP="0086463F">
      <w:pPr>
        <w:pStyle w:val="BodyText"/>
        <w:spacing w:before="38" w:line="276" w:lineRule="auto"/>
        <w:ind w:left="360" w:right="1120"/>
        <w:rPr>
          <w:rFonts w:asciiTheme="minorHAnsi" w:hAnsiTheme="minorHAnsi" w:cstheme="minorHAnsi"/>
        </w:rPr>
      </w:pPr>
      <w:r w:rsidRPr="0086463F">
        <w:rPr>
          <w:rFonts w:asciiTheme="minorHAnsi" w:hAnsiTheme="minorHAnsi" w:cstheme="minorHAnsi"/>
          <w:sz w:val="24"/>
          <w:szCs w:val="24"/>
        </w:rPr>
        <w:t>Within six months, Apex expects to launch two new AI products but lacks visibility into whether its</w:t>
      </w:r>
      <w:r w:rsidRPr="0086463F">
        <w:rPr>
          <w:rFonts w:asciiTheme="minorHAnsi" w:hAnsiTheme="minorHAnsi" w:cstheme="minorHAnsi"/>
        </w:rPr>
        <w:t xml:space="preserve"> existing workforce has the required technical and leadership capabilities.</w:t>
      </w:r>
    </w:p>
    <w:p w14:paraId="39FD611C" w14:textId="77777777" w:rsidR="0086463F" w:rsidRPr="0086463F" w:rsidRDefault="0086463F" w:rsidP="0086463F">
      <w:pPr>
        <w:pStyle w:val="BodyText"/>
        <w:spacing w:before="38" w:line="276" w:lineRule="auto"/>
        <w:ind w:left="360" w:right="1120"/>
        <w:rPr>
          <w:rFonts w:asciiTheme="minorHAnsi" w:hAnsiTheme="minorHAnsi" w:cstheme="minorHAnsi"/>
        </w:rPr>
      </w:pPr>
    </w:p>
    <w:p w14:paraId="48834EC8" w14:textId="77777777" w:rsidR="0086463F" w:rsidRPr="0086463F" w:rsidRDefault="0086463F" w:rsidP="0086463F">
      <w:pPr>
        <w:pStyle w:val="Heading9"/>
        <w:rPr>
          <w:rFonts w:asciiTheme="minorHAnsi" w:hAnsiTheme="minorHAnsi" w:cstheme="minorHAnsi"/>
          <w:b/>
          <w:bCs/>
          <w:i w:val="0"/>
          <w:iCs w:val="0"/>
          <w:sz w:val="28"/>
          <w:szCs w:val="28"/>
        </w:rPr>
      </w:pPr>
      <w:r w:rsidRPr="0086463F">
        <w:rPr>
          <w:rFonts w:asciiTheme="minorHAnsi" w:hAnsiTheme="minorHAnsi" w:cstheme="minorHAnsi"/>
          <w:b/>
          <w:bCs/>
          <w:i w:val="0"/>
          <w:iCs w:val="0"/>
          <w:sz w:val="28"/>
          <w:szCs w:val="28"/>
        </w:rPr>
        <w:t>Student Task:</w:t>
      </w:r>
    </w:p>
    <w:p w14:paraId="70721FCD" w14:textId="77777777" w:rsidR="0086463F" w:rsidRPr="0086463F" w:rsidRDefault="0086463F" w:rsidP="0086463F">
      <w:pPr>
        <w:pStyle w:val="BodyText"/>
        <w:spacing w:before="240" w:line="276" w:lineRule="auto"/>
        <w:ind w:left="360" w:right="1081"/>
        <w:rPr>
          <w:rFonts w:asciiTheme="minorHAnsi" w:hAnsiTheme="minorHAnsi" w:cstheme="minorHAnsi"/>
          <w:sz w:val="24"/>
          <w:szCs w:val="24"/>
        </w:rPr>
      </w:pPr>
      <w:r w:rsidRPr="0086463F">
        <w:rPr>
          <w:rFonts w:asciiTheme="minorHAnsi" w:hAnsiTheme="minorHAnsi" w:cstheme="minorHAnsi"/>
          <w:sz w:val="24"/>
          <w:szCs w:val="24"/>
        </w:rPr>
        <w:t>You have been hired as a Workforce Analytics Consultant to support the rollout. Develop a three-part recommendation addressing:</w:t>
      </w:r>
    </w:p>
    <w:p w14:paraId="653AF0CF" w14:textId="77777777" w:rsidR="0086463F" w:rsidRPr="0086463F" w:rsidRDefault="0086463F" w:rsidP="003528C2">
      <w:pPr>
        <w:pStyle w:val="BodyText"/>
        <w:numPr>
          <w:ilvl w:val="0"/>
          <w:numId w:val="19"/>
        </w:numPr>
        <w:spacing w:before="240"/>
        <w:ind w:right="1081"/>
        <w:rPr>
          <w:rFonts w:asciiTheme="minorHAnsi" w:hAnsiTheme="minorHAnsi" w:cstheme="minorHAnsi"/>
          <w:sz w:val="24"/>
          <w:szCs w:val="24"/>
        </w:rPr>
      </w:pPr>
      <w:r w:rsidRPr="0086463F">
        <w:rPr>
          <w:rFonts w:asciiTheme="minorHAnsi" w:hAnsiTheme="minorHAnsi" w:cstheme="minorHAnsi"/>
          <w:sz w:val="24"/>
          <w:szCs w:val="24"/>
        </w:rPr>
        <w:t>The data sources Apex should integrate to forecast future skill needs.</w:t>
      </w:r>
    </w:p>
    <w:p w14:paraId="21352046" w14:textId="77777777" w:rsidR="0086463F" w:rsidRPr="0086463F" w:rsidRDefault="0086463F" w:rsidP="003528C2">
      <w:pPr>
        <w:pStyle w:val="BodyText"/>
        <w:numPr>
          <w:ilvl w:val="0"/>
          <w:numId w:val="19"/>
        </w:numPr>
        <w:spacing w:before="240"/>
        <w:ind w:right="1081"/>
        <w:rPr>
          <w:rFonts w:asciiTheme="minorHAnsi" w:hAnsiTheme="minorHAnsi" w:cstheme="minorHAnsi"/>
          <w:sz w:val="24"/>
          <w:szCs w:val="24"/>
        </w:rPr>
      </w:pPr>
      <w:r w:rsidRPr="0086463F">
        <w:rPr>
          <w:rFonts w:asciiTheme="minorHAnsi" w:hAnsiTheme="minorHAnsi" w:cstheme="minorHAnsi"/>
          <w:sz w:val="24"/>
          <w:szCs w:val="24"/>
        </w:rPr>
        <w:t>How to structure human oversight to ensure ethical AI use.</w:t>
      </w:r>
    </w:p>
    <w:p w14:paraId="0E23E690" w14:textId="77777777" w:rsidR="0086463F" w:rsidRPr="0086463F" w:rsidRDefault="0086463F" w:rsidP="003528C2">
      <w:pPr>
        <w:pStyle w:val="BodyText"/>
        <w:numPr>
          <w:ilvl w:val="0"/>
          <w:numId w:val="19"/>
        </w:numPr>
        <w:spacing w:before="240"/>
        <w:ind w:right="1081"/>
        <w:rPr>
          <w:rFonts w:asciiTheme="minorHAnsi" w:hAnsiTheme="minorHAnsi" w:cstheme="minorHAnsi"/>
          <w:sz w:val="24"/>
          <w:szCs w:val="24"/>
        </w:rPr>
      </w:pPr>
      <w:r w:rsidRPr="0086463F">
        <w:rPr>
          <w:rFonts w:asciiTheme="minorHAnsi" w:hAnsiTheme="minorHAnsi" w:cstheme="minorHAnsi"/>
          <w:sz w:val="24"/>
          <w:szCs w:val="24"/>
        </w:rPr>
        <w:t>A dashboard of five metrics that would provide actionable insight for leadership.</w:t>
      </w:r>
    </w:p>
    <w:p w14:paraId="1250E095" w14:textId="77777777" w:rsidR="0086463F" w:rsidRPr="0086463F" w:rsidRDefault="0086463F" w:rsidP="0086463F">
      <w:pPr>
        <w:pStyle w:val="Heading9"/>
        <w:rPr>
          <w:rFonts w:asciiTheme="minorHAnsi" w:hAnsiTheme="minorHAnsi" w:cstheme="minorHAnsi"/>
          <w:b/>
          <w:bCs/>
        </w:rPr>
      </w:pPr>
    </w:p>
    <w:p w14:paraId="43C4656F" w14:textId="77777777" w:rsidR="0086463F" w:rsidRPr="0086463F" w:rsidRDefault="0086463F" w:rsidP="0086463F">
      <w:pPr>
        <w:pStyle w:val="Heading9"/>
        <w:rPr>
          <w:rFonts w:asciiTheme="minorHAnsi" w:hAnsiTheme="minorHAnsi" w:cstheme="minorHAnsi"/>
          <w:b/>
          <w:bCs/>
          <w:i w:val="0"/>
          <w:iCs w:val="0"/>
          <w:sz w:val="28"/>
          <w:szCs w:val="28"/>
        </w:rPr>
      </w:pPr>
      <w:r w:rsidRPr="0086463F">
        <w:rPr>
          <w:rFonts w:asciiTheme="minorHAnsi" w:hAnsiTheme="minorHAnsi" w:cstheme="minorHAnsi"/>
          <w:b/>
          <w:bCs/>
          <w:i w:val="0"/>
          <w:iCs w:val="0"/>
          <w:sz w:val="28"/>
          <w:szCs w:val="28"/>
        </w:rPr>
        <w:t xml:space="preserve">Reflect: </w:t>
      </w:r>
    </w:p>
    <w:p w14:paraId="60741ABB" w14:textId="77777777" w:rsidR="0086463F" w:rsidRPr="00C939F4" w:rsidRDefault="0086463F" w:rsidP="0086463F">
      <w:pPr>
        <w:pStyle w:val="BodyText"/>
        <w:spacing w:before="240" w:line="276" w:lineRule="auto"/>
        <w:ind w:right="1081"/>
        <w:rPr>
          <w:sz w:val="24"/>
          <w:szCs w:val="24"/>
        </w:rPr>
      </w:pPr>
      <w:r w:rsidRPr="0086463F">
        <w:rPr>
          <w:rFonts w:asciiTheme="minorHAnsi" w:hAnsiTheme="minorHAnsi" w:cstheme="minorHAnsi"/>
          <w:sz w:val="24"/>
          <w:szCs w:val="24"/>
        </w:rPr>
        <w:t>How can Apex balance automation and human expertise while maintaining</w:t>
      </w:r>
      <w:r w:rsidRPr="00C939F4">
        <w:rPr>
          <w:sz w:val="24"/>
          <w:szCs w:val="24"/>
        </w:rPr>
        <w:t xml:space="preserve"> trust and transparency in its workforce analytics process</w:t>
      </w:r>
      <w:r>
        <w:rPr>
          <w:sz w:val="24"/>
          <w:szCs w:val="24"/>
        </w:rPr>
        <w:t>?</w:t>
      </w:r>
    </w:p>
    <w:p w14:paraId="6AAB619A" w14:textId="77777777" w:rsidR="00637B75" w:rsidRDefault="00637B75" w:rsidP="0086463F">
      <w:pPr>
        <w:pStyle w:val="Heading2"/>
        <w:keepNext w:val="0"/>
        <w:keepLines w:val="0"/>
      </w:pPr>
    </w:p>
    <w:p w14:paraId="7FA9E512" w14:textId="77777777" w:rsidR="00637B75" w:rsidRDefault="00637B75">
      <w:pPr>
        <w:rPr>
          <w:rFonts w:ascii="Arial" w:eastAsia="Arial" w:hAnsi="Arial" w:cs="Arial"/>
          <w:b/>
          <w:bCs/>
          <w:sz w:val="28"/>
          <w:szCs w:val="28"/>
          <w:lang w:val="en"/>
        </w:rPr>
      </w:pPr>
      <w:r>
        <w:br w:type="page"/>
      </w:r>
    </w:p>
    <w:p w14:paraId="155B05BB" w14:textId="77777777" w:rsidR="0086463F" w:rsidRDefault="0086463F" w:rsidP="0086463F">
      <w:pPr>
        <w:pStyle w:val="Heading2"/>
        <w:keepNext w:val="0"/>
        <w:keepLines w:val="0"/>
        <w:spacing w:before="280"/>
        <w:jc w:val="center"/>
      </w:pPr>
      <w:r>
        <w:lastRenderedPageBreak/>
        <w:t>Suggested Readings &amp; Sources</w:t>
      </w:r>
    </w:p>
    <w:p w14:paraId="5FF78DDB" w14:textId="77777777" w:rsidR="0086463F" w:rsidRDefault="0086463F" w:rsidP="0086463F">
      <w:pPr>
        <w:spacing w:before="240" w:after="240"/>
        <w:ind w:left="720" w:hanging="720"/>
      </w:pPr>
      <w:bookmarkStart w:id="1" w:name="pqygscyo7sah" w:colFirst="0" w:colLast="0"/>
      <w:bookmarkEnd w:id="1"/>
      <w:r w:rsidRPr="0086463F">
        <w:t>2025: The year the frontier firm is born</w:t>
      </w:r>
      <w:r>
        <w:t xml:space="preserve">. Microsoft. (2025, April 23). </w:t>
      </w:r>
      <w:hyperlink r:id="rId68">
        <w:r w:rsidRPr="0086463F">
          <w:t>https://www.microsoft.com/en-us/worklab/work-trend-index/2025-the-year-the-frontier-firm-is-born</w:t>
        </w:r>
      </w:hyperlink>
    </w:p>
    <w:p w14:paraId="3709E9DE" w14:textId="77777777" w:rsidR="0086463F" w:rsidRDefault="0086463F" w:rsidP="0086463F">
      <w:pPr>
        <w:spacing w:before="240" w:after="240"/>
        <w:ind w:left="720" w:hanging="720"/>
      </w:pPr>
      <w:bookmarkStart w:id="2" w:name="fm79bjeqoltj" w:colFirst="0" w:colLast="0"/>
      <w:bookmarkEnd w:id="2"/>
      <w:r>
        <w:t xml:space="preserve">Decker, R., Nelson, K., &amp; Anderson, K. (2023). </w:t>
      </w:r>
      <w:r>
        <w:rPr>
          <w:i/>
          <w:iCs/>
        </w:rPr>
        <w:t>The use of people analytics in human resources</w:t>
      </w:r>
      <w:r>
        <w:t xml:space="preserve">. Society for Human Resource Management. </w:t>
      </w:r>
      <w:hyperlink r:id="rId69">
        <w:r>
          <w:rPr>
            <w:color w:val="1155CC"/>
            <w:u w:val="single"/>
          </w:rPr>
          <w:t>https://www.shrm.org/content/dam/en/shrm/research/use-of-people-analytics-in-hr.pdf</w:t>
        </w:r>
      </w:hyperlink>
    </w:p>
    <w:p w14:paraId="2D9D9227" w14:textId="760EA3FA" w:rsidR="008106E5" w:rsidRDefault="0086463F" w:rsidP="0086463F">
      <w:pPr>
        <w:spacing w:before="240" w:after="240"/>
      </w:pPr>
      <w:bookmarkStart w:id="3" w:name="kix.txpn8vzdlyq7" w:colFirst="0" w:colLast="0"/>
      <w:bookmarkEnd w:id="3"/>
      <w:r>
        <w:t xml:space="preserve">Deloitte. (n.d.). </w:t>
      </w:r>
      <w:r w:rsidRPr="0086463F">
        <w:t>HR analytics: Deloitte Central Europe</w:t>
      </w:r>
      <w:r>
        <w:t xml:space="preserve">. HR Analytics. </w:t>
      </w:r>
      <w:hyperlink r:id="rId70">
        <w:r w:rsidRPr="0086463F">
          <w:t>https://www.deloitte.com/ce/en/services/consulting/services/hr-analytics.htm</w:t>
        </w:r>
      </w:hyperlink>
    </w:p>
    <w:p w14:paraId="326660FB" w14:textId="77777777" w:rsidR="0086463F" w:rsidRDefault="0086463F" w:rsidP="0086463F">
      <w:pPr>
        <w:spacing w:before="240" w:after="240"/>
        <w:ind w:left="720" w:hanging="720"/>
      </w:pPr>
      <w:bookmarkStart w:id="4" w:name="usmy3n7nnz0c" w:colFirst="0" w:colLast="0"/>
      <w:bookmarkEnd w:id="4"/>
      <w:r>
        <w:t xml:space="preserve">Deloitte. (2025). </w:t>
      </w:r>
      <w:r>
        <w:rPr>
          <w:i/>
          <w:iCs/>
        </w:rPr>
        <w:t>2025 Global Human Capital Trends: Turning tensions into triumphs</w:t>
      </w:r>
      <w:r>
        <w:t xml:space="preserve">. Deloitte Insights. </w:t>
      </w:r>
      <w:r>
        <w:rPr>
          <w:color w:val="1155CC"/>
          <w:u w:val="single"/>
        </w:rPr>
        <w:t>https://www2.deloitte.com/us/en/pages/human-capital/articles/human-capital-and-hr-trends-thought-leadership.html</w:t>
      </w:r>
    </w:p>
    <w:p w14:paraId="1CA34066" w14:textId="77777777" w:rsidR="0086463F" w:rsidRDefault="0086463F" w:rsidP="0086463F">
      <w:pPr>
        <w:spacing w:before="240" w:after="240"/>
        <w:ind w:left="720" w:hanging="720"/>
      </w:pPr>
      <w:bookmarkStart w:id="5" w:name="c1fh9ux0jav6" w:colFirst="0" w:colLast="0"/>
      <w:bookmarkEnd w:id="5"/>
      <w:r>
        <w:t xml:space="preserve">EEOC. (2021, October 28). </w:t>
      </w:r>
      <w:r>
        <w:rPr>
          <w:i/>
          <w:iCs/>
        </w:rPr>
        <w:t>EEOC launches initiative on Artificial Intelligence and algorithmic fairness</w:t>
      </w:r>
      <w:r>
        <w:t xml:space="preserve">. U.S. Equal Employment Opportunity Commission. </w:t>
      </w:r>
      <w:hyperlink r:id="rId71">
        <w:r>
          <w:rPr>
            <w:color w:val="1155CC"/>
            <w:u w:val="single"/>
          </w:rPr>
          <w:t>https://www.eeoc.gov/newsroom/eeoc-launches-initiative-artificial-intelligence-and-algorithmic-fairness</w:t>
        </w:r>
      </w:hyperlink>
    </w:p>
    <w:p w14:paraId="3DEA39E9" w14:textId="77777777" w:rsidR="0086463F" w:rsidRDefault="0086463F" w:rsidP="0086463F">
      <w:pPr>
        <w:spacing w:before="240" w:after="240"/>
        <w:ind w:left="720" w:hanging="720"/>
      </w:pPr>
      <w:bookmarkStart w:id="6" w:name="npfrve7cnex9" w:colFirst="0" w:colLast="0"/>
      <w:bookmarkEnd w:id="6"/>
      <w:r>
        <w:t xml:space="preserve">European Union. (2024, July 12). </w:t>
      </w:r>
      <w:r>
        <w:rPr>
          <w:i/>
          <w:iCs/>
        </w:rPr>
        <w:t>The EU Artificial Intelligence Act</w:t>
      </w:r>
      <w:r>
        <w:t xml:space="preserve">. EU Artificial Intelligence Act. </w:t>
      </w:r>
      <w:hyperlink r:id="rId72">
        <w:r>
          <w:rPr>
            <w:color w:val="1155CC"/>
            <w:u w:val="single"/>
          </w:rPr>
          <w:t>https://artificialintelligenceact.eu/</w:t>
        </w:r>
      </w:hyperlink>
    </w:p>
    <w:p w14:paraId="5DBC639A" w14:textId="77777777" w:rsidR="0086463F" w:rsidRDefault="0086463F" w:rsidP="0086463F">
      <w:pPr>
        <w:spacing w:before="240" w:after="240"/>
        <w:ind w:left="720" w:hanging="720"/>
      </w:pPr>
      <w:bookmarkStart w:id="7" w:name="qd7aa6nm5eym" w:colFirst="0" w:colLast="0"/>
      <w:bookmarkEnd w:id="7"/>
      <w:r>
        <w:t xml:space="preserve">Google. (n.d.). </w:t>
      </w:r>
      <w:r>
        <w:rPr>
          <w:i/>
          <w:iCs/>
        </w:rPr>
        <w:t>Model Cards Explained</w:t>
      </w:r>
      <w:r>
        <w:t xml:space="preserve">. Google model cards. </w:t>
      </w:r>
      <w:hyperlink r:id="rId73">
        <w:r>
          <w:rPr>
            <w:color w:val="1155CC"/>
            <w:u w:val="single"/>
          </w:rPr>
          <w:t>https://modelcards.withgoogle.com/</w:t>
        </w:r>
      </w:hyperlink>
    </w:p>
    <w:p w14:paraId="1F46017C" w14:textId="77777777" w:rsidR="0086463F" w:rsidRDefault="0086463F" w:rsidP="0086463F">
      <w:pPr>
        <w:spacing w:before="240" w:after="240"/>
        <w:ind w:left="720" w:hanging="720"/>
      </w:pPr>
      <w:r>
        <w:t xml:space="preserve"> </w:t>
      </w:r>
      <w:bookmarkStart w:id="8" w:name="wyiu3ufn66ym" w:colFirst="0" w:colLast="0"/>
      <w:bookmarkEnd w:id="8"/>
      <w:r>
        <w:t xml:space="preserve">ISO.org. (2023, December 18). </w:t>
      </w:r>
      <w:r>
        <w:rPr>
          <w:i/>
          <w:iCs/>
        </w:rPr>
        <w:t>ISO/IEC 42001:2023</w:t>
      </w:r>
      <w:r>
        <w:t xml:space="preserve">. ISO. </w:t>
      </w:r>
      <w:hyperlink r:id="rId74">
        <w:r>
          <w:rPr>
            <w:color w:val="1155CC"/>
            <w:u w:val="single"/>
          </w:rPr>
          <w:t>https://www.iso.org/standard/42001</w:t>
        </w:r>
      </w:hyperlink>
    </w:p>
    <w:p w14:paraId="5BB3B328" w14:textId="77777777" w:rsidR="0086463F" w:rsidRDefault="0086463F" w:rsidP="0086463F">
      <w:pPr>
        <w:spacing w:before="240" w:after="240"/>
        <w:ind w:left="720" w:hanging="720"/>
        <w:rPr>
          <w:color w:val="1155CC"/>
          <w:u w:val="single"/>
        </w:rPr>
      </w:pPr>
      <w:bookmarkStart w:id="9" w:name="gttnk727cviu" w:colFirst="0" w:colLast="0"/>
      <w:bookmarkEnd w:id="9"/>
      <w:r>
        <w:t xml:space="preserve">Microsoft. (2025). </w:t>
      </w:r>
      <w:r>
        <w:rPr>
          <w:i/>
          <w:iCs/>
        </w:rPr>
        <w:t>AI and the New Workforce Equation.</w:t>
      </w:r>
      <w:hyperlink r:id="rId75">
        <w:r>
          <w:t xml:space="preserve"> </w:t>
        </w:r>
      </w:hyperlink>
      <w:hyperlink r:id="rId76">
        <w:r>
          <w:rPr>
            <w:color w:val="1155CC"/>
            <w:u w:val="single"/>
          </w:rPr>
          <w:t>https://www.microsoft.com/en-us/worklab</w:t>
        </w:r>
      </w:hyperlink>
    </w:p>
    <w:p w14:paraId="17ECFFD1" w14:textId="77777777" w:rsidR="0086463F" w:rsidRDefault="0086463F" w:rsidP="0086463F">
      <w:pPr>
        <w:spacing w:before="240" w:after="240"/>
        <w:ind w:left="720" w:hanging="720"/>
      </w:pPr>
      <w:bookmarkStart w:id="10" w:name="xzbc3gx5urf7" w:colFirst="0" w:colLast="0"/>
      <w:bookmarkEnd w:id="10"/>
      <w:r>
        <w:t xml:space="preserve">Microsoft. (2024, June 27). </w:t>
      </w:r>
      <w:r>
        <w:rPr>
          <w:i/>
          <w:iCs/>
        </w:rPr>
        <w:t>Microsoft</w:t>
      </w:r>
      <w:r>
        <w:t xml:space="preserve">. 2024 Annual Work Trend Index from Microsoft and LinkedIn. </w:t>
      </w:r>
      <w:hyperlink r:id="rId77">
        <w:r>
          <w:rPr>
            <w:color w:val="1155CC"/>
            <w:u w:val="single"/>
          </w:rPr>
          <w:t>https://news.microsoft.com/annual-wti-2024/</w:t>
        </w:r>
      </w:hyperlink>
    </w:p>
    <w:p w14:paraId="7A1EB92F" w14:textId="77777777" w:rsidR="0086463F" w:rsidRDefault="0086463F" w:rsidP="0086463F">
      <w:pPr>
        <w:spacing w:before="240" w:after="240"/>
        <w:ind w:left="720" w:hanging="720"/>
      </w:pPr>
      <w:bookmarkStart w:id="11" w:name="kyuo3triu2q5" w:colFirst="0" w:colLast="0"/>
      <w:bookmarkEnd w:id="11"/>
      <w:r>
        <w:t xml:space="preserve">Microsoft. (n.d.). </w:t>
      </w:r>
      <w:r>
        <w:rPr>
          <w:i/>
          <w:iCs/>
        </w:rPr>
        <w:t>Responsible AI: Ethical policies and practices: Microsoft AI</w:t>
      </w:r>
      <w:r>
        <w:t xml:space="preserve">. Responsible AI: Ethical policies and practices | Microsoft AI. </w:t>
      </w:r>
      <w:hyperlink r:id="rId78">
        <w:r>
          <w:rPr>
            <w:color w:val="1155CC"/>
            <w:u w:val="single"/>
          </w:rPr>
          <w:t>https://www.microsoft.com/en-us/ai/responsible-ai</w:t>
        </w:r>
      </w:hyperlink>
    </w:p>
    <w:p w14:paraId="07B32C20" w14:textId="77777777" w:rsidR="0086463F" w:rsidRDefault="0086463F" w:rsidP="0086463F">
      <w:pPr>
        <w:spacing w:before="240" w:after="240"/>
        <w:ind w:left="720" w:hanging="720"/>
        <w:rPr>
          <w:i/>
          <w:iCs/>
        </w:rPr>
      </w:pPr>
      <w:bookmarkStart w:id="12" w:name="1cvwdrqzm56r" w:colFirst="0" w:colLast="0"/>
      <w:bookmarkEnd w:id="12"/>
      <w:r>
        <w:rPr>
          <w:i/>
          <w:iCs/>
        </w:rPr>
        <w:t xml:space="preserve">Pinto, C. (2022, April 4). The employment aspects of ESG reporting. </w:t>
      </w:r>
      <w:proofErr w:type="spellStart"/>
      <w:r>
        <w:rPr>
          <w:i/>
          <w:iCs/>
        </w:rPr>
        <w:t>WorldatWork</w:t>
      </w:r>
      <w:proofErr w:type="spellEnd"/>
      <w:r>
        <w:rPr>
          <w:i/>
          <w:iCs/>
        </w:rPr>
        <w:t xml:space="preserve">. </w:t>
      </w:r>
      <w:hyperlink r:id="rId79">
        <w:r>
          <w:rPr>
            <w:i/>
            <w:iCs/>
            <w:color w:val="1155CC"/>
            <w:u w:val="single"/>
          </w:rPr>
          <w:t>https://worldatwork.org/publications/workspan-daily/the-employment-aspects-of-esg-reporting</w:t>
        </w:r>
      </w:hyperlink>
    </w:p>
    <w:p w14:paraId="7FB07840" w14:textId="77777777" w:rsidR="0086463F" w:rsidRDefault="0086463F" w:rsidP="0086463F">
      <w:pPr>
        <w:spacing w:before="240" w:after="240"/>
        <w:ind w:left="720" w:hanging="720"/>
      </w:pPr>
      <w:bookmarkStart w:id="13" w:name="ipixzzpab3ta" w:colFirst="0" w:colLast="0"/>
      <w:bookmarkEnd w:id="13"/>
      <w:r>
        <w:rPr>
          <w:i/>
          <w:iCs/>
        </w:rPr>
        <w:t xml:space="preserve">Putting skills first: Opportunities for building efficient and equitable </w:t>
      </w:r>
      <w:proofErr w:type="spellStart"/>
      <w:r>
        <w:rPr>
          <w:i/>
          <w:iCs/>
        </w:rPr>
        <w:t>Labour</w:t>
      </w:r>
      <w:proofErr w:type="spellEnd"/>
      <w:r>
        <w:rPr>
          <w:i/>
          <w:iCs/>
        </w:rPr>
        <w:t xml:space="preserve"> Markets</w:t>
      </w:r>
      <w:r>
        <w:t xml:space="preserve">. World Economic Forum. (2024, January 15). </w:t>
      </w:r>
      <w:hyperlink r:id="rId80">
        <w:r>
          <w:rPr>
            <w:color w:val="1155CC"/>
            <w:u w:val="single"/>
          </w:rPr>
          <w:t>https://www.weforum.org/publications/putting-skills-first-opportunities-for-building-efficient-and-equitable-labour-markets/</w:t>
        </w:r>
      </w:hyperlink>
    </w:p>
    <w:p w14:paraId="30022B08" w14:textId="77777777" w:rsidR="0086463F" w:rsidRDefault="0086463F" w:rsidP="0086463F">
      <w:pPr>
        <w:spacing w:before="240" w:after="240"/>
        <w:ind w:left="720" w:hanging="720"/>
      </w:pPr>
      <w:bookmarkStart w:id="14" w:name="g85wdwviqb3n" w:colFirst="0" w:colLast="0"/>
      <w:bookmarkEnd w:id="14"/>
      <w:r>
        <w:t xml:space="preserve">Singla, A., </w:t>
      </w:r>
      <w:proofErr w:type="spellStart"/>
      <w:r>
        <w:t>Sukharevsky</w:t>
      </w:r>
      <w:proofErr w:type="spellEnd"/>
      <w:r>
        <w:t xml:space="preserve">, A., Yee, L., Chui, M., &amp; Hall, B. (2025, March 12). </w:t>
      </w:r>
      <w:r>
        <w:rPr>
          <w:i/>
          <w:iCs/>
        </w:rPr>
        <w:t>The state of AI: How organizations are rewiring to capture value</w:t>
      </w:r>
      <w:r>
        <w:t xml:space="preserve">. McKinsey &amp; Company. </w:t>
      </w:r>
      <w:hyperlink r:id="rId81">
        <w:r>
          <w:rPr>
            <w:color w:val="1155CC"/>
            <w:u w:val="single"/>
          </w:rPr>
          <w:t>https://www.mckinsey.com/capabilities/quantumblack/our-insights/the-state-of-ai</w:t>
        </w:r>
      </w:hyperlink>
    </w:p>
    <w:p w14:paraId="72CCC1EE" w14:textId="686206A5" w:rsidR="0044521F" w:rsidRDefault="0044521F" w:rsidP="0044521F"/>
    <w:sectPr w:rsidR="0044521F" w:rsidSect="00E834C1">
      <w:footerReference w:type="default" r:id="rId82"/>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00C6DE" w14:textId="77777777" w:rsidR="00854559" w:rsidRDefault="00854559" w:rsidP="00710A18">
      <w:r>
        <w:separator/>
      </w:r>
    </w:p>
  </w:endnote>
  <w:endnote w:type="continuationSeparator" w:id="0">
    <w:p w14:paraId="13FD4599" w14:textId="77777777" w:rsidR="00854559" w:rsidRDefault="00854559" w:rsidP="00710A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77329539"/>
      <w:docPartObj>
        <w:docPartGallery w:val="Page Numbers (Bottom of Page)"/>
        <w:docPartUnique/>
      </w:docPartObj>
    </w:sdtPr>
    <w:sdtEndPr>
      <w:rPr>
        <w:noProof/>
      </w:rPr>
    </w:sdtEndPr>
    <w:sdtContent>
      <w:p w14:paraId="5A0107D9" w14:textId="75F451C4" w:rsidR="00710A18" w:rsidRDefault="00710A18">
        <w:pPr>
          <w:pStyle w:val="Footer"/>
          <w:jc w:val="right"/>
        </w:pPr>
        <w:r>
          <w:rPr>
            <w:noProof/>
          </w:rPr>
          <w:drawing>
            <wp:inline distT="0" distB="0" distL="0" distR="0" wp14:anchorId="6F97EE6F" wp14:editId="2E13653E">
              <wp:extent cx="612775" cy="349781"/>
              <wp:effectExtent l="0" t="0" r="0" b="0"/>
              <wp:docPr id="1977583221" name="Picture 16" descr="A blue and white logo&#10;&#10;AI-generated content may be incorrect.">
                <a:extLst xmlns:a="http://schemas.openxmlformats.org/drawingml/2006/main">
                  <a:ext uri="{FF2B5EF4-FFF2-40B4-BE49-F238E27FC236}">
                    <a16:creationId xmlns:a16="http://schemas.microsoft.com/office/drawing/2014/main" id="{328B0AD2-4813-1F4A-BA40-B435215D22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blue and white logo&#10;&#10;AI-generated content may be incorrect.">
                        <a:extLst>
                          <a:ext uri="{FF2B5EF4-FFF2-40B4-BE49-F238E27FC236}">
                            <a16:creationId xmlns:a16="http://schemas.microsoft.com/office/drawing/2014/main" id="{328B0AD2-4813-1F4A-BA40-B435215D22DC}"/>
                          </a:ext>
                        </a:extLst>
                      </pic:cNvPr>
                      <pic:cNvPicPr>
                        <a:picLocks noChangeAspect="1"/>
                      </pic:cNvPicPr>
                    </pic:nvPicPr>
                    <pic:blipFill>
                      <a:blip r:embed="rId1" cstate="print">
                        <a:extLst>
                          <a:ext uri="{28A0092B-C50C-407E-A947-70E740481C1C}">
                            <a14:useLocalDpi xmlns:a14="http://schemas.microsoft.com/office/drawing/2010/main"/>
                          </a:ext>
                        </a:extLst>
                      </a:blip>
                      <a:stretch>
                        <a:fillRect/>
                      </a:stretch>
                    </pic:blipFill>
                    <pic:spPr>
                      <a:xfrm>
                        <a:off x="0" y="0"/>
                        <a:ext cx="618886" cy="353269"/>
                      </a:xfrm>
                      <a:prstGeom prst="rect">
                        <a:avLst/>
                      </a:prstGeom>
                    </pic:spPr>
                  </pic:pic>
                </a:graphicData>
              </a:graphic>
            </wp:inline>
          </w:drawing>
        </w:r>
        <w:r>
          <w:rPr>
            <w:rFonts w:cstheme="minorHAnsi"/>
            <w:sz w:val="20"/>
            <w:szCs w:val="20"/>
          </w:rPr>
          <w:t>©2026 Society for Human Resource Management (SHRM) All Rights Reserved.</w:t>
        </w:r>
        <w:r>
          <w:tab/>
        </w:r>
        <w:r>
          <w:tab/>
        </w:r>
        <w:r>
          <w:tab/>
        </w:r>
        <w:r>
          <w:fldChar w:fldCharType="begin"/>
        </w:r>
        <w:r>
          <w:instrText xml:space="preserve"> PAGE   \* MERGEFORMAT </w:instrText>
        </w:r>
        <w:r>
          <w:fldChar w:fldCharType="separate"/>
        </w:r>
        <w:r>
          <w:rPr>
            <w:noProof/>
          </w:rPr>
          <w:t>2</w:t>
        </w:r>
        <w:r>
          <w:rPr>
            <w:noProof/>
          </w:rPr>
          <w:fldChar w:fldCharType="end"/>
        </w:r>
      </w:p>
    </w:sdtContent>
  </w:sdt>
  <w:p w14:paraId="6CF29A3A" w14:textId="77777777" w:rsidR="00710A18" w:rsidRDefault="00710A1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F03181" w14:textId="77777777" w:rsidR="00854559" w:rsidRDefault="00854559" w:rsidP="00710A18">
      <w:r>
        <w:separator/>
      </w:r>
    </w:p>
  </w:footnote>
  <w:footnote w:type="continuationSeparator" w:id="0">
    <w:p w14:paraId="2FD23832" w14:textId="77777777" w:rsidR="00854559" w:rsidRDefault="00854559" w:rsidP="00710A1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34240C"/>
    <w:multiLevelType w:val="hybridMultilevel"/>
    <w:tmpl w:val="1158A4B4"/>
    <w:lvl w:ilvl="0" w:tplc="03B69AA4">
      <w:start w:val="1"/>
      <w:numFmt w:val="bullet"/>
      <w:lvlText w:val="•"/>
      <w:lvlJc w:val="left"/>
      <w:pPr>
        <w:tabs>
          <w:tab w:val="num" w:pos="720"/>
        </w:tabs>
        <w:ind w:left="720" w:hanging="360"/>
      </w:pPr>
      <w:rPr>
        <w:rFonts w:ascii="Arial" w:hAnsi="Arial" w:hint="default"/>
      </w:rPr>
    </w:lvl>
    <w:lvl w:ilvl="1" w:tplc="FFE6CDE6" w:tentative="1">
      <w:start w:val="1"/>
      <w:numFmt w:val="bullet"/>
      <w:lvlText w:val="•"/>
      <w:lvlJc w:val="left"/>
      <w:pPr>
        <w:tabs>
          <w:tab w:val="num" w:pos="1440"/>
        </w:tabs>
        <w:ind w:left="1440" w:hanging="360"/>
      </w:pPr>
      <w:rPr>
        <w:rFonts w:ascii="Arial" w:hAnsi="Arial" w:hint="default"/>
      </w:rPr>
    </w:lvl>
    <w:lvl w:ilvl="2" w:tplc="8FB0F7D2" w:tentative="1">
      <w:start w:val="1"/>
      <w:numFmt w:val="bullet"/>
      <w:lvlText w:val="•"/>
      <w:lvlJc w:val="left"/>
      <w:pPr>
        <w:tabs>
          <w:tab w:val="num" w:pos="2160"/>
        </w:tabs>
        <w:ind w:left="2160" w:hanging="360"/>
      </w:pPr>
      <w:rPr>
        <w:rFonts w:ascii="Arial" w:hAnsi="Arial" w:hint="default"/>
      </w:rPr>
    </w:lvl>
    <w:lvl w:ilvl="3" w:tplc="E3560D78" w:tentative="1">
      <w:start w:val="1"/>
      <w:numFmt w:val="bullet"/>
      <w:lvlText w:val="•"/>
      <w:lvlJc w:val="left"/>
      <w:pPr>
        <w:tabs>
          <w:tab w:val="num" w:pos="2880"/>
        </w:tabs>
        <w:ind w:left="2880" w:hanging="360"/>
      </w:pPr>
      <w:rPr>
        <w:rFonts w:ascii="Arial" w:hAnsi="Arial" w:hint="default"/>
      </w:rPr>
    </w:lvl>
    <w:lvl w:ilvl="4" w:tplc="FCE805EA" w:tentative="1">
      <w:start w:val="1"/>
      <w:numFmt w:val="bullet"/>
      <w:lvlText w:val="•"/>
      <w:lvlJc w:val="left"/>
      <w:pPr>
        <w:tabs>
          <w:tab w:val="num" w:pos="3600"/>
        </w:tabs>
        <w:ind w:left="3600" w:hanging="360"/>
      </w:pPr>
      <w:rPr>
        <w:rFonts w:ascii="Arial" w:hAnsi="Arial" w:hint="default"/>
      </w:rPr>
    </w:lvl>
    <w:lvl w:ilvl="5" w:tplc="60E6D6C0" w:tentative="1">
      <w:start w:val="1"/>
      <w:numFmt w:val="bullet"/>
      <w:lvlText w:val="•"/>
      <w:lvlJc w:val="left"/>
      <w:pPr>
        <w:tabs>
          <w:tab w:val="num" w:pos="4320"/>
        </w:tabs>
        <w:ind w:left="4320" w:hanging="360"/>
      </w:pPr>
      <w:rPr>
        <w:rFonts w:ascii="Arial" w:hAnsi="Arial" w:hint="default"/>
      </w:rPr>
    </w:lvl>
    <w:lvl w:ilvl="6" w:tplc="0FCA004E" w:tentative="1">
      <w:start w:val="1"/>
      <w:numFmt w:val="bullet"/>
      <w:lvlText w:val="•"/>
      <w:lvlJc w:val="left"/>
      <w:pPr>
        <w:tabs>
          <w:tab w:val="num" w:pos="5040"/>
        </w:tabs>
        <w:ind w:left="5040" w:hanging="360"/>
      </w:pPr>
      <w:rPr>
        <w:rFonts w:ascii="Arial" w:hAnsi="Arial" w:hint="default"/>
      </w:rPr>
    </w:lvl>
    <w:lvl w:ilvl="7" w:tplc="2A987F52" w:tentative="1">
      <w:start w:val="1"/>
      <w:numFmt w:val="bullet"/>
      <w:lvlText w:val="•"/>
      <w:lvlJc w:val="left"/>
      <w:pPr>
        <w:tabs>
          <w:tab w:val="num" w:pos="5760"/>
        </w:tabs>
        <w:ind w:left="5760" w:hanging="360"/>
      </w:pPr>
      <w:rPr>
        <w:rFonts w:ascii="Arial" w:hAnsi="Arial" w:hint="default"/>
      </w:rPr>
    </w:lvl>
    <w:lvl w:ilvl="8" w:tplc="ECEA5B56"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CDC751D"/>
    <w:multiLevelType w:val="hybridMultilevel"/>
    <w:tmpl w:val="6452F6A2"/>
    <w:lvl w:ilvl="0" w:tplc="252A3AA4">
      <w:start w:val="1"/>
      <w:numFmt w:val="decimal"/>
      <w:lvlText w:val="%1."/>
      <w:lvlJc w:val="left"/>
      <w:pPr>
        <w:tabs>
          <w:tab w:val="num" w:pos="720"/>
        </w:tabs>
        <w:ind w:left="720" w:hanging="360"/>
      </w:pPr>
    </w:lvl>
    <w:lvl w:ilvl="1" w:tplc="1F5EB05A" w:tentative="1">
      <w:start w:val="1"/>
      <w:numFmt w:val="decimal"/>
      <w:lvlText w:val="%2."/>
      <w:lvlJc w:val="left"/>
      <w:pPr>
        <w:tabs>
          <w:tab w:val="num" w:pos="1440"/>
        </w:tabs>
        <w:ind w:left="1440" w:hanging="360"/>
      </w:pPr>
    </w:lvl>
    <w:lvl w:ilvl="2" w:tplc="DA021AC2" w:tentative="1">
      <w:start w:val="1"/>
      <w:numFmt w:val="decimal"/>
      <w:lvlText w:val="%3."/>
      <w:lvlJc w:val="left"/>
      <w:pPr>
        <w:tabs>
          <w:tab w:val="num" w:pos="2160"/>
        </w:tabs>
        <w:ind w:left="2160" w:hanging="360"/>
      </w:pPr>
    </w:lvl>
    <w:lvl w:ilvl="3" w:tplc="D458EE36" w:tentative="1">
      <w:start w:val="1"/>
      <w:numFmt w:val="decimal"/>
      <w:lvlText w:val="%4."/>
      <w:lvlJc w:val="left"/>
      <w:pPr>
        <w:tabs>
          <w:tab w:val="num" w:pos="2880"/>
        </w:tabs>
        <w:ind w:left="2880" w:hanging="360"/>
      </w:pPr>
    </w:lvl>
    <w:lvl w:ilvl="4" w:tplc="3B38219A" w:tentative="1">
      <w:start w:val="1"/>
      <w:numFmt w:val="decimal"/>
      <w:lvlText w:val="%5."/>
      <w:lvlJc w:val="left"/>
      <w:pPr>
        <w:tabs>
          <w:tab w:val="num" w:pos="3600"/>
        </w:tabs>
        <w:ind w:left="3600" w:hanging="360"/>
      </w:pPr>
    </w:lvl>
    <w:lvl w:ilvl="5" w:tplc="59DE15B6" w:tentative="1">
      <w:start w:val="1"/>
      <w:numFmt w:val="decimal"/>
      <w:lvlText w:val="%6."/>
      <w:lvlJc w:val="left"/>
      <w:pPr>
        <w:tabs>
          <w:tab w:val="num" w:pos="4320"/>
        </w:tabs>
        <w:ind w:left="4320" w:hanging="360"/>
      </w:pPr>
    </w:lvl>
    <w:lvl w:ilvl="6" w:tplc="2FBA818A" w:tentative="1">
      <w:start w:val="1"/>
      <w:numFmt w:val="decimal"/>
      <w:lvlText w:val="%7."/>
      <w:lvlJc w:val="left"/>
      <w:pPr>
        <w:tabs>
          <w:tab w:val="num" w:pos="5040"/>
        </w:tabs>
        <w:ind w:left="5040" w:hanging="360"/>
      </w:pPr>
    </w:lvl>
    <w:lvl w:ilvl="7" w:tplc="EFB46BA6" w:tentative="1">
      <w:start w:val="1"/>
      <w:numFmt w:val="decimal"/>
      <w:lvlText w:val="%8."/>
      <w:lvlJc w:val="left"/>
      <w:pPr>
        <w:tabs>
          <w:tab w:val="num" w:pos="5760"/>
        </w:tabs>
        <w:ind w:left="5760" w:hanging="360"/>
      </w:pPr>
    </w:lvl>
    <w:lvl w:ilvl="8" w:tplc="277043EC" w:tentative="1">
      <w:start w:val="1"/>
      <w:numFmt w:val="decimal"/>
      <w:lvlText w:val="%9."/>
      <w:lvlJc w:val="left"/>
      <w:pPr>
        <w:tabs>
          <w:tab w:val="num" w:pos="6480"/>
        </w:tabs>
        <w:ind w:left="6480" w:hanging="360"/>
      </w:pPr>
    </w:lvl>
  </w:abstractNum>
  <w:abstractNum w:abstractNumId="2" w15:restartNumberingAfterBreak="0">
    <w:nsid w:val="173A4111"/>
    <w:multiLevelType w:val="hybridMultilevel"/>
    <w:tmpl w:val="ECD423F8"/>
    <w:lvl w:ilvl="0" w:tplc="56962998">
      <w:start w:val="1"/>
      <w:numFmt w:val="decimal"/>
      <w:lvlText w:val="%1."/>
      <w:lvlJc w:val="left"/>
      <w:pPr>
        <w:tabs>
          <w:tab w:val="num" w:pos="720"/>
        </w:tabs>
        <w:ind w:left="720" w:hanging="360"/>
      </w:pPr>
    </w:lvl>
    <w:lvl w:ilvl="1" w:tplc="0D40B0F6" w:tentative="1">
      <w:start w:val="1"/>
      <w:numFmt w:val="decimal"/>
      <w:lvlText w:val="%2."/>
      <w:lvlJc w:val="left"/>
      <w:pPr>
        <w:tabs>
          <w:tab w:val="num" w:pos="1440"/>
        </w:tabs>
        <w:ind w:left="1440" w:hanging="360"/>
      </w:pPr>
    </w:lvl>
    <w:lvl w:ilvl="2" w:tplc="54CA2BFC" w:tentative="1">
      <w:start w:val="1"/>
      <w:numFmt w:val="decimal"/>
      <w:lvlText w:val="%3."/>
      <w:lvlJc w:val="left"/>
      <w:pPr>
        <w:tabs>
          <w:tab w:val="num" w:pos="2160"/>
        </w:tabs>
        <w:ind w:left="2160" w:hanging="360"/>
      </w:pPr>
    </w:lvl>
    <w:lvl w:ilvl="3" w:tplc="AA0630F4" w:tentative="1">
      <w:start w:val="1"/>
      <w:numFmt w:val="decimal"/>
      <w:lvlText w:val="%4."/>
      <w:lvlJc w:val="left"/>
      <w:pPr>
        <w:tabs>
          <w:tab w:val="num" w:pos="2880"/>
        </w:tabs>
        <w:ind w:left="2880" w:hanging="360"/>
      </w:pPr>
    </w:lvl>
    <w:lvl w:ilvl="4" w:tplc="54A0CDC8" w:tentative="1">
      <w:start w:val="1"/>
      <w:numFmt w:val="decimal"/>
      <w:lvlText w:val="%5."/>
      <w:lvlJc w:val="left"/>
      <w:pPr>
        <w:tabs>
          <w:tab w:val="num" w:pos="3600"/>
        </w:tabs>
        <w:ind w:left="3600" w:hanging="360"/>
      </w:pPr>
    </w:lvl>
    <w:lvl w:ilvl="5" w:tplc="FC96B740" w:tentative="1">
      <w:start w:val="1"/>
      <w:numFmt w:val="decimal"/>
      <w:lvlText w:val="%6."/>
      <w:lvlJc w:val="left"/>
      <w:pPr>
        <w:tabs>
          <w:tab w:val="num" w:pos="4320"/>
        </w:tabs>
        <w:ind w:left="4320" w:hanging="360"/>
      </w:pPr>
    </w:lvl>
    <w:lvl w:ilvl="6" w:tplc="819EEC76" w:tentative="1">
      <w:start w:val="1"/>
      <w:numFmt w:val="decimal"/>
      <w:lvlText w:val="%7."/>
      <w:lvlJc w:val="left"/>
      <w:pPr>
        <w:tabs>
          <w:tab w:val="num" w:pos="5040"/>
        </w:tabs>
        <w:ind w:left="5040" w:hanging="360"/>
      </w:pPr>
    </w:lvl>
    <w:lvl w:ilvl="7" w:tplc="1A0A6812" w:tentative="1">
      <w:start w:val="1"/>
      <w:numFmt w:val="decimal"/>
      <w:lvlText w:val="%8."/>
      <w:lvlJc w:val="left"/>
      <w:pPr>
        <w:tabs>
          <w:tab w:val="num" w:pos="5760"/>
        </w:tabs>
        <w:ind w:left="5760" w:hanging="360"/>
      </w:pPr>
    </w:lvl>
    <w:lvl w:ilvl="8" w:tplc="E3C23D80" w:tentative="1">
      <w:start w:val="1"/>
      <w:numFmt w:val="decimal"/>
      <w:lvlText w:val="%9."/>
      <w:lvlJc w:val="left"/>
      <w:pPr>
        <w:tabs>
          <w:tab w:val="num" w:pos="6480"/>
        </w:tabs>
        <w:ind w:left="6480" w:hanging="360"/>
      </w:pPr>
    </w:lvl>
  </w:abstractNum>
  <w:abstractNum w:abstractNumId="3" w15:restartNumberingAfterBreak="0">
    <w:nsid w:val="2B2F57BE"/>
    <w:multiLevelType w:val="hybridMultilevel"/>
    <w:tmpl w:val="9E4413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C80773A"/>
    <w:multiLevelType w:val="hybridMultilevel"/>
    <w:tmpl w:val="9AA2DF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CD3602F"/>
    <w:multiLevelType w:val="hybridMultilevel"/>
    <w:tmpl w:val="4650F620"/>
    <w:lvl w:ilvl="0" w:tplc="E46460E8">
      <w:start w:val="1"/>
      <w:numFmt w:val="bullet"/>
      <w:lvlText w:val="•"/>
      <w:lvlJc w:val="left"/>
      <w:pPr>
        <w:tabs>
          <w:tab w:val="num" w:pos="720"/>
        </w:tabs>
        <w:ind w:left="720" w:hanging="360"/>
      </w:pPr>
      <w:rPr>
        <w:rFonts w:ascii="Arial" w:hAnsi="Arial" w:hint="default"/>
      </w:rPr>
    </w:lvl>
    <w:lvl w:ilvl="1" w:tplc="19C058A6" w:tentative="1">
      <w:start w:val="1"/>
      <w:numFmt w:val="bullet"/>
      <w:lvlText w:val="•"/>
      <w:lvlJc w:val="left"/>
      <w:pPr>
        <w:tabs>
          <w:tab w:val="num" w:pos="1440"/>
        </w:tabs>
        <w:ind w:left="1440" w:hanging="360"/>
      </w:pPr>
      <w:rPr>
        <w:rFonts w:ascii="Arial" w:hAnsi="Arial" w:hint="default"/>
      </w:rPr>
    </w:lvl>
    <w:lvl w:ilvl="2" w:tplc="30E895B4" w:tentative="1">
      <w:start w:val="1"/>
      <w:numFmt w:val="bullet"/>
      <w:lvlText w:val="•"/>
      <w:lvlJc w:val="left"/>
      <w:pPr>
        <w:tabs>
          <w:tab w:val="num" w:pos="2160"/>
        </w:tabs>
        <w:ind w:left="2160" w:hanging="360"/>
      </w:pPr>
      <w:rPr>
        <w:rFonts w:ascii="Arial" w:hAnsi="Arial" w:hint="default"/>
      </w:rPr>
    </w:lvl>
    <w:lvl w:ilvl="3" w:tplc="BB5AE9E6" w:tentative="1">
      <w:start w:val="1"/>
      <w:numFmt w:val="bullet"/>
      <w:lvlText w:val="•"/>
      <w:lvlJc w:val="left"/>
      <w:pPr>
        <w:tabs>
          <w:tab w:val="num" w:pos="2880"/>
        </w:tabs>
        <w:ind w:left="2880" w:hanging="360"/>
      </w:pPr>
      <w:rPr>
        <w:rFonts w:ascii="Arial" w:hAnsi="Arial" w:hint="default"/>
      </w:rPr>
    </w:lvl>
    <w:lvl w:ilvl="4" w:tplc="B872826E" w:tentative="1">
      <w:start w:val="1"/>
      <w:numFmt w:val="bullet"/>
      <w:lvlText w:val="•"/>
      <w:lvlJc w:val="left"/>
      <w:pPr>
        <w:tabs>
          <w:tab w:val="num" w:pos="3600"/>
        </w:tabs>
        <w:ind w:left="3600" w:hanging="360"/>
      </w:pPr>
      <w:rPr>
        <w:rFonts w:ascii="Arial" w:hAnsi="Arial" w:hint="default"/>
      </w:rPr>
    </w:lvl>
    <w:lvl w:ilvl="5" w:tplc="2472AA7E" w:tentative="1">
      <w:start w:val="1"/>
      <w:numFmt w:val="bullet"/>
      <w:lvlText w:val="•"/>
      <w:lvlJc w:val="left"/>
      <w:pPr>
        <w:tabs>
          <w:tab w:val="num" w:pos="4320"/>
        </w:tabs>
        <w:ind w:left="4320" w:hanging="360"/>
      </w:pPr>
      <w:rPr>
        <w:rFonts w:ascii="Arial" w:hAnsi="Arial" w:hint="default"/>
      </w:rPr>
    </w:lvl>
    <w:lvl w:ilvl="6" w:tplc="16B69664" w:tentative="1">
      <w:start w:val="1"/>
      <w:numFmt w:val="bullet"/>
      <w:lvlText w:val="•"/>
      <w:lvlJc w:val="left"/>
      <w:pPr>
        <w:tabs>
          <w:tab w:val="num" w:pos="5040"/>
        </w:tabs>
        <w:ind w:left="5040" w:hanging="360"/>
      </w:pPr>
      <w:rPr>
        <w:rFonts w:ascii="Arial" w:hAnsi="Arial" w:hint="default"/>
      </w:rPr>
    </w:lvl>
    <w:lvl w:ilvl="7" w:tplc="EC261D24" w:tentative="1">
      <w:start w:val="1"/>
      <w:numFmt w:val="bullet"/>
      <w:lvlText w:val="•"/>
      <w:lvlJc w:val="left"/>
      <w:pPr>
        <w:tabs>
          <w:tab w:val="num" w:pos="5760"/>
        </w:tabs>
        <w:ind w:left="5760" w:hanging="360"/>
      </w:pPr>
      <w:rPr>
        <w:rFonts w:ascii="Arial" w:hAnsi="Arial" w:hint="default"/>
      </w:rPr>
    </w:lvl>
    <w:lvl w:ilvl="8" w:tplc="378A39EE"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2CF50136"/>
    <w:multiLevelType w:val="hybridMultilevel"/>
    <w:tmpl w:val="3F921724"/>
    <w:lvl w:ilvl="0" w:tplc="30020CB4">
      <w:start w:val="1"/>
      <w:numFmt w:val="decimal"/>
      <w:lvlText w:val="%1."/>
      <w:lvlJc w:val="left"/>
      <w:pPr>
        <w:tabs>
          <w:tab w:val="num" w:pos="720"/>
        </w:tabs>
        <w:ind w:left="720" w:hanging="360"/>
      </w:pPr>
    </w:lvl>
    <w:lvl w:ilvl="1" w:tplc="B3D6939A" w:tentative="1">
      <w:start w:val="1"/>
      <w:numFmt w:val="decimal"/>
      <w:lvlText w:val="%2."/>
      <w:lvlJc w:val="left"/>
      <w:pPr>
        <w:tabs>
          <w:tab w:val="num" w:pos="1440"/>
        </w:tabs>
        <w:ind w:left="1440" w:hanging="360"/>
      </w:pPr>
    </w:lvl>
    <w:lvl w:ilvl="2" w:tplc="DE36443E" w:tentative="1">
      <w:start w:val="1"/>
      <w:numFmt w:val="decimal"/>
      <w:lvlText w:val="%3."/>
      <w:lvlJc w:val="left"/>
      <w:pPr>
        <w:tabs>
          <w:tab w:val="num" w:pos="2160"/>
        </w:tabs>
        <w:ind w:left="2160" w:hanging="360"/>
      </w:pPr>
    </w:lvl>
    <w:lvl w:ilvl="3" w:tplc="86E69948" w:tentative="1">
      <w:start w:val="1"/>
      <w:numFmt w:val="decimal"/>
      <w:lvlText w:val="%4."/>
      <w:lvlJc w:val="left"/>
      <w:pPr>
        <w:tabs>
          <w:tab w:val="num" w:pos="2880"/>
        </w:tabs>
        <w:ind w:left="2880" w:hanging="360"/>
      </w:pPr>
    </w:lvl>
    <w:lvl w:ilvl="4" w:tplc="D05023B2" w:tentative="1">
      <w:start w:val="1"/>
      <w:numFmt w:val="decimal"/>
      <w:lvlText w:val="%5."/>
      <w:lvlJc w:val="left"/>
      <w:pPr>
        <w:tabs>
          <w:tab w:val="num" w:pos="3600"/>
        </w:tabs>
        <w:ind w:left="3600" w:hanging="360"/>
      </w:pPr>
    </w:lvl>
    <w:lvl w:ilvl="5" w:tplc="B7E421E4" w:tentative="1">
      <w:start w:val="1"/>
      <w:numFmt w:val="decimal"/>
      <w:lvlText w:val="%6."/>
      <w:lvlJc w:val="left"/>
      <w:pPr>
        <w:tabs>
          <w:tab w:val="num" w:pos="4320"/>
        </w:tabs>
        <w:ind w:left="4320" w:hanging="360"/>
      </w:pPr>
    </w:lvl>
    <w:lvl w:ilvl="6" w:tplc="B2645352" w:tentative="1">
      <w:start w:val="1"/>
      <w:numFmt w:val="decimal"/>
      <w:lvlText w:val="%7."/>
      <w:lvlJc w:val="left"/>
      <w:pPr>
        <w:tabs>
          <w:tab w:val="num" w:pos="5040"/>
        </w:tabs>
        <w:ind w:left="5040" w:hanging="360"/>
      </w:pPr>
    </w:lvl>
    <w:lvl w:ilvl="7" w:tplc="C9A2F5C0" w:tentative="1">
      <w:start w:val="1"/>
      <w:numFmt w:val="decimal"/>
      <w:lvlText w:val="%8."/>
      <w:lvlJc w:val="left"/>
      <w:pPr>
        <w:tabs>
          <w:tab w:val="num" w:pos="5760"/>
        </w:tabs>
        <w:ind w:left="5760" w:hanging="360"/>
      </w:pPr>
    </w:lvl>
    <w:lvl w:ilvl="8" w:tplc="7070F684" w:tentative="1">
      <w:start w:val="1"/>
      <w:numFmt w:val="decimal"/>
      <w:lvlText w:val="%9."/>
      <w:lvlJc w:val="left"/>
      <w:pPr>
        <w:tabs>
          <w:tab w:val="num" w:pos="6480"/>
        </w:tabs>
        <w:ind w:left="6480" w:hanging="360"/>
      </w:pPr>
    </w:lvl>
  </w:abstractNum>
  <w:abstractNum w:abstractNumId="7" w15:restartNumberingAfterBreak="0">
    <w:nsid w:val="418E198D"/>
    <w:multiLevelType w:val="hybridMultilevel"/>
    <w:tmpl w:val="D15C4730"/>
    <w:lvl w:ilvl="0" w:tplc="51F2024E">
      <w:start w:val="1"/>
      <w:numFmt w:val="decimal"/>
      <w:lvlText w:val="%1."/>
      <w:lvlJc w:val="left"/>
      <w:pPr>
        <w:tabs>
          <w:tab w:val="num" w:pos="720"/>
        </w:tabs>
        <w:ind w:left="720" w:hanging="360"/>
      </w:pPr>
    </w:lvl>
    <w:lvl w:ilvl="1" w:tplc="B370850A" w:tentative="1">
      <w:start w:val="1"/>
      <w:numFmt w:val="decimal"/>
      <w:lvlText w:val="%2."/>
      <w:lvlJc w:val="left"/>
      <w:pPr>
        <w:tabs>
          <w:tab w:val="num" w:pos="1440"/>
        </w:tabs>
        <w:ind w:left="1440" w:hanging="360"/>
      </w:pPr>
    </w:lvl>
    <w:lvl w:ilvl="2" w:tplc="370AE538" w:tentative="1">
      <w:start w:val="1"/>
      <w:numFmt w:val="decimal"/>
      <w:lvlText w:val="%3."/>
      <w:lvlJc w:val="left"/>
      <w:pPr>
        <w:tabs>
          <w:tab w:val="num" w:pos="2160"/>
        </w:tabs>
        <w:ind w:left="2160" w:hanging="360"/>
      </w:pPr>
    </w:lvl>
    <w:lvl w:ilvl="3" w:tplc="500410F6" w:tentative="1">
      <w:start w:val="1"/>
      <w:numFmt w:val="decimal"/>
      <w:lvlText w:val="%4."/>
      <w:lvlJc w:val="left"/>
      <w:pPr>
        <w:tabs>
          <w:tab w:val="num" w:pos="2880"/>
        </w:tabs>
        <w:ind w:left="2880" w:hanging="360"/>
      </w:pPr>
    </w:lvl>
    <w:lvl w:ilvl="4" w:tplc="2D42AD44" w:tentative="1">
      <w:start w:val="1"/>
      <w:numFmt w:val="decimal"/>
      <w:lvlText w:val="%5."/>
      <w:lvlJc w:val="left"/>
      <w:pPr>
        <w:tabs>
          <w:tab w:val="num" w:pos="3600"/>
        </w:tabs>
        <w:ind w:left="3600" w:hanging="360"/>
      </w:pPr>
    </w:lvl>
    <w:lvl w:ilvl="5" w:tplc="85160072" w:tentative="1">
      <w:start w:val="1"/>
      <w:numFmt w:val="decimal"/>
      <w:lvlText w:val="%6."/>
      <w:lvlJc w:val="left"/>
      <w:pPr>
        <w:tabs>
          <w:tab w:val="num" w:pos="4320"/>
        </w:tabs>
        <w:ind w:left="4320" w:hanging="360"/>
      </w:pPr>
    </w:lvl>
    <w:lvl w:ilvl="6" w:tplc="8C0AF246" w:tentative="1">
      <w:start w:val="1"/>
      <w:numFmt w:val="decimal"/>
      <w:lvlText w:val="%7."/>
      <w:lvlJc w:val="left"/>
      <w:pPr>
        <w:tabs>
          <w:tab w:val="num" w:pos="5040"/>
        </w:tabs>
        <w:ind w:left="5040" w:hanging="360"/>
      </w:pPr>
    </w:lvl>
    <w:lvl w:ilvl="7" w:tplc="1608BA2E" w:tentative="1">
      <w:start w:val="1"/>
      <w:numFmt w:val="decimal"/>
      <w:lvlText w:val="%8."/>
      <w:lvlJc w:val="left"/>
      <w:pPr>
        <w:tabs>
          <w:tab w:val="num" w:pos="5760"/>
        </w:tabs>
        <w:ind w:left="5760" w:hanging="360"/>
      </w:pPr>
    </w:lvl>
    <w:lvl w:ilvl="8" w:tplc="EF2CFB22" w:tentative="1">
      <w:start w:val="1"/>
      <w:numFmt w:val="decimal"/>
      <w:lvlText w:val="%9."/>
      <w:lvlJc w:val="left"/>
      <w:pPr>
        <w:tabs>
          <w:tab w:val="num" w:pos="6480"/>
        </w:tabs>
        <w:ind w:left="6480" w:hanging="360"/>
      </w:pPr>
    </w:lvl>
  </w:abstractNum>
  <w:abstractNum w:abstractNumId="8" w15:restartNumberingAfterBreak="0">
    <w:nsid w:val="465206B2"/>
    <w:multiLevelType w:val="hybridMultilevel"/>
    <w:tmpl w:val="1408BF28"/>
    <w:lvl w:ilvl="0" w:tplc="07662F7A">
      <w:start w:val="1"/>
      <w:numFmt w:val="bullet"/>
      <w:lvlText w:val="•"/>
      <w:lvlJc w:val="left"/>
      <w:pPr>
        <w:tabs>
          <w:tab w:val="num" w:pos="720"/>
        </w:tabs>
        <w:ind w:left="720" w:hanging="360"/>
      </w:pPr>
      <w:rPr>
        <w:rFonts w:ascii="Arial" w:hAnsi="Arial" w:hint="default"/>
      </w:rPr>
    </w:lvl>
    <w:lvl w:ilvl="1" w:tplc="C5EA2316">
      <w:start w:val="1"/>
      <w:numFmt w:val="bullet"/>
      <w:lvlText w:val="•"/>
      <w:lvlJc w:val="left"/>
      <w:pPr>
        <w:tabs>
          <w:tab w:val="num" w:pos="1440"/>
        </w:tabs>
        <w:ind w:left="1440" w:hanging="360"/>
      </w:pPr>
      <w:rPr>
        <w:rFonts w:ascii="Arial" w:hAnsi="Arial" w:hint="default"/>
      </w:rPr>
    </w:lvl>
    <w:lvl w:ilvl="2" w:tplc="6FD604A8" w:tentative="1">
      <w:start w:val="1"/>
      <w:numFmt w:val="bullet"/>
      <w:lvlText w:val="•"/>
      <w:lvlJc w:val="left"/>
      <w:pPr>
        <w:tabs>
          <w:tab w:val="num" w:pos="2160"/>
        </w:tabs>
        <w:ind w:left="2160" w:hanging="360"/>
      </w:pPr>
      <w:rPr>
        <w:rFonts w:ascii="Arial" w:hAnsi="Arial" w:hint="default"/>
      </w:rPr>
    </w:lvl>
    <w:lvl w:ilvl="3" w:tplc="0B8EB0B2" w:tentative="1">
      <w:start w:val="1"/>
      <w:numFmt w:val="bullet"/>
      <w:lvlText w:val="•"/>
      <w:lvlJc w:val="left"/>
      <w:pPr>
        <w:tabs>
          <w:tab w:val="num" w:pos="2880"/>
        </w:tabs>
        <w:ind w:left="2880" w:hanging="360"/>
      </w:pPr>
      <w:rPr>
        <w:rFonts w:ascii="Arial" w:hAnsi="Arial" w:hint="default"/>
      </w:rPr>
    </w:lvl>
    <w:lvl w:ilvl="4" w:tplc="33C2F1B6" w:tentative="1">
      <w:start w:val="1"/>
      <w:numFmt w:val="bullet"/>
      <w:lvlText w:val="•"/>
      <w:lvlJc w:val="left"/>
      <w:pPr>
        <w:tabs>
          <w:tab w:val="num" w:pos="3600"/>
        </w:tabs>
        <w:ind w:left="3600" w:hanging="360"/>
      </w:pPr>
      <w:rPr>
        <w:rFonts w:ascii="Arial" w:hAnsi="Arial" w:hint="default"/>
      </w:rPr>
    </w:lvl>
    <w:lvl w:ilvl="5" w:tplc="5A6AEA44" w:tentative="1">
      <w:start w:val="1"/>
      <w:numFmt w:val="bullet"/>
      <w:lvlText w:val="•"/>
      <w:lvlJc w:val="left"/>
      <w:pPr>
        <w:tabs>
          <w:tab w:val="num" w:pos="4320"/>
        </w:tabs>
        <w:ind w:left="4320" w:hanging="360"/>
      </w:pPr>
      <w:rPr>
        <w:rFonts w:ascii="Arial" w:hAnsi="Arial" w:hint="default"/>
      </w:rPr>
    </w:lvl>
    <w:lvl w:ilvl="6" w:tplc="EF8A0B8A" w:tentative="1">
      <w:start w:val="1"/>
      <w:numFmt w:val="bullet"/>
      <w:lvlText w:val="•"/>
      <w:lvlJc w:val="left"/>
      <w:pPr>
        <w:tabs>
          <w:tab w:val="num" w:pos="5040"/>
        </w:tabs>
        <w:ind w:left="5040" w:hanging="360"/>
      </w:pPr>
      <w:rPr>
        <w:rFonts w:ascii="Arial" w:hAnsi="Arial" w:hint="default"/>
      </w:rPr>
    </w:lvl>
    <w:lvl w:ilvl="7" w:tplc="E912EEC8" w:tentative="1">
      <w:start w:val="1"/>
      <w:numFmt w:val="bullet"/>
      <w:lvlText w:val="•"/>
      <w:lvlJc w:val="left"/>
      <w:pPr>
        <w:tabs>
          <w:tab w:val="num" w:pos="5760"/>
        </w:tabs>
        <w:ind w:left="5760" w:hanging="360"/>
      </w:pPr>
      <w:rPr>
        <w:rFonts w:ascii="Arial" w:hAnsi="Arial" w:hint="default"/>
      </w:rPr>
    </w:lvl>
    <w:lvl w:ilvl="8" w:tplc="20329C02"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47333140"/>
    <w:multiLevelType w:val="hybridMultilevel"/>
    <w:tmpl w:val="2B8AA976"/>
    <w:lvl w:ilvl="0" w:tplc="7FE28BF6">
      <w:start w:val="1"/>
      <w:numFmt w:val="decimal"/>
      <w:lvlText w:val="%1."/>
      <w:lvlJc w:val="left"/>
      <w:pPr>
        <w:tabs>
          <w:tab w:val="num" w:pos="720"/>
        </w:tabs>
        <w:ind w:left="720" w:hanging="360"/>
      </w:pPr>
    </w:lvl>
    <w:lvl w:ilvl="1" w:tplc="F1645184" w:tentative="1">
      <w:start w:val="1"/>
      <w:numFmt w:val="decimal"/>
      <w:lvlText w:val="%2."/>
      <w:lvlJc w:val="left"/>
      <w:pPr>
        <w:tabs>
          <w:tab w:val="num" w:pos="1440"/>
        </w:tabs>
        <w:ind w:left="1440" w:hanging="360"/>
      </w:pPr>
    </w:lvl>
    <w:lvl w:ilvl="2" w:tplc="ACE8D5EA" w:tentative="1">
      <w:start w:val="1"/>
      <w:numFmt w:val="decimal"/>
      <w:lvlText w:val="%3."/>
      <w:lvlJc w:val="left"/>
      <w:pPr>
        <w:tabs>
          <w:tab w:val="num" w:pos="2160"/>
        </w:tabs>
        <w:ind w:left="2160" w:hanging="360"/>
      </w:pPr>
    </w:lvl>
    <w:lvl w:ilvl="3" w:tplc="F898AB6A" w:tentative="1">
      <w:start w:val="1"/>
      <w:numFmt w:val="decimal"/>
      <w:lvlText w:val="%4."/>
      <w:lvlJc w:val="left"/>
      <w:pPr>
        <w:tabs>
          <w:tab w:val="num" w:pos="2880"/>
        </w:tabs>
        <w:ind w:left="2880" w:hanging="360"/>
      </w:pPr>
    </w:lvl>
    <w:lvl w:ilvl="4" w:tplc="73ACF882" w:tentative="1">
      <w:start w:val="1"/>
      <w:numFmt w:val="decimal"/>
      <w:lvlText w:val="%5."/>
      <w:lvlJc w:val="left"/>
      <w:pPr>
        <w:tabs>
          <w:tab w:val="num" w:pos="3600"/>
        </w:tabs>
        <w:ind w:left="3600" w:hanging="360"/>
      </w:pPr>
    </w:lvl>
    <w:lvl w:ilvl="5" w:tplc="4D4CE926" w:tentative="1">
      <w:start w:val="1"/>
      <w:numFmt w:val="decimal"/>
      <w:lvlText w:val="%6."/>
      <w:lvlJc w:val="left"/>
      <w:pPr>
        <w:tabs>
          <w:tab w:val="num" w:pos="4320"/>
        </w:tabs>
        <w:ind w:left="4320" w:hanging="360"/>
      </w:pPr>
    </w:lvl>
    <w:lvl w:ilvl="6" w:tplc="0BEEF9E2" w:tentative="1">
      <w:start w:val="1"/>
      <w:numFmt w:val="decimal"/>
      <w:lvlText w:val="%7."/>
      <w:lvlJc w:val="left"/>
      <w:pPr>
        <w:tabs>
          <w:tab w:val="num" w:pos="5040"/>
        </w:tabs>
        <w:ind w:left="5040" w:hanging="360"/>
      </w:pPr>
    </w:lvl>
    <w:lvl w:ilvl="7" w:tplc="0AB063E6" w:tentative="1">
      <w:start w:val="1"/>
      <w:numFmt w:val="decimal"/>
      <w:lvlText w:val="%8."/>
      <w:lvlJc w:val="left"/>
      <w:pPr>
        <w:tabs>
          <w:tab w:val="num" w:pos="5760"/>
        </w:tabs>
        <w:ind w:left="5760" w:hanging="360"/>
      </w:pPr>
    </w:lvl>
    <w:lvl w:ilvl="8" w:tplc="0C965C28" w:tentative="1">
      <w:start w:val="1"/>
      <w:numFmt w:val="decimal"/>
      <w:lvlText w:val="%9."/>
      <w:lvlJc w:val="left"/>
      <w:pPr>
        <w:tabs>
          <w:tab w:val="num" w:pos="6480"/>
        </w:tabs>
        <w:ind w:left="6480" w:hanging="360"/>
      </w:pPr>
    </w:lvl>
  </w:abstractNum>
  <w:abstractNum w:abstractNumId="10" w15:restartNumberingAfterBreak="0">
    <w:nsid w:val="47B65EE3"/>
    <w:multiLevelType w:val="hybridMultilevel"/>
    <w:tmpl w:val="F9A86BE4"/>
    <w:lvl w:ilvl="0" w:tplc="62166682">
      <w:start w:val="1"/>
      <w:numFmt w:val="decimal"/>
      <w:lvlText w:val="%1."/>
      <w:lvlJc w:val="left"/>
      <w:pPr>
        <w:tabs>
          <w:tab w:val="num" w:pos="720"/>
        </w:tabs>
        <w:ind w:left="720" w:hanging="360"/>
      </w:pPr>
    </w:lvl>
    <w:lvl w:ilvl="1" w:tplc="0366C444" w:tentative="1">
      <w:start w:val="1"/>
      <w:numFmt w:val="decimal"/>
      <w:lvlText w:val="%2."/>
      <w:lvlJc w:val="left"/>
      <w:pPr>
        <w:tabs>
          <w:tab w:val="num" w:pos="1440"/>
        </w:tabs>
        <w:ind w:left="1440" w:hanging="360"/>
      </w:pPr>
    </w:lvl>
    <w:lvl w:ilvl="2" w:tplc="1F66D004" w:tentative="1">
      <w:start w:val="1"/>
      <w:numFmt w:val="decimal"/>
      <w:lvlText w:val="%3."/>
      <w:lvlJc w:val="left"/>
      <w:pPr>
        <w:tabs>
          <w:tab w:val="num" w:pos="2160"/>
        </w:tabs>
        <w:ind w:left="2160" w:hanging="360"/>
      </w:pPr>
    </w:lvl>
    <w:lvl w:ilvl="3" w:tplc="C3286830" w:tentative="1">
      <w:start w:val="1"/>
      <w:numFmt w:val="decimal"/>
      <w:lvlText w:val="%4."/>
      <w:lvlJc w:val="left"/>
      <w:pPr>
        <w:tabs>
          <w:tab w:val="num" w:pos="2880"/>
        </w:tabs>
        <w:ind w:left="2880" w:hanging="360"/>
      </w:pPr>
    </w:lvl>
    <w:lvl w:ilvl="4" w:tplc="8AF0AA98" w:tentative="1">
      <w:start w:val="1"/>
      <w:numFmt w:val="decimal"/>
      <w:lvlText w:val="%5."/>
      <w:lvlJc w:val="left"/>
      <w:pPr>
        <w:tabs>
          <w:tab w:val="num" w:pos="3600"/>
        </w:tabs>
        <w:ind w:left="3600" w:hanging="360"/>
      </w:pPr>
    </w:lvl>
    <w:lvl w:ilvl="5" w:tplc="20560400" w:tentative="1">
      <w:start w:val="1"/>
      <w:numFmt w:val="decimal"/>
      <w:lvlText w:val="%6."/>
      <w:lvlJc w:val="left"/>
      <w:pPr>
        <w:tabs>
          <w:tab w:val="num" w:pos="4320"/>
        </w:tabs>
        <w:ind w:left="4320" w:hanging="360"/>
      </w:pPr>
    </w:lvl>
    <w:lvl w:ilvl="6" w:tplc="C8AC0962" w:tentative="1">
      <w:start w:val="1"/>
      <w:numFmt w:val="decimal"/>
      <w:lvlText w:val="%7."/>
      <w:lvlJc w:val="left"/>
      <w:pPr>
        <w:tabs>
          <w:tab w:val="num" w:pos="5040"/>
        </w:tabs>
        <w:ind w:left="5040" w:hanging="360"/>
      </w:pPr>
    </w:lvl>
    <w:lvl w:ilvl="7" w:tplc="36442392" w:tentative="1">
      <w:start w:val="1"/>
      <w:numFmt w:val="decimal"/>
      <w:lvlText w:val="%8."/>
      <w:lvlJc w:val="left"/>
      <w:pPr>
        <w:tabs>
          <w:tab w:val="num" w:pos="5760"/>
        </w:tabs>
        <w:ind w:left="5760" w:hanging="360"/>
      </w:pPr>
    </w:lvl>
    <w:lvl w:ilvl="8" w:tplc="F07A212C" w:tentative="1">
      <w:start w:val="1"/>
      <w:numFmt w:val="decimal"/>
      <w:lvlText w:val="%9."/>
      <w:lvlJc w:val="left"/>
      <w:pPr>
        <w:tabs>
          <w:tab w:val="num" w:pos="6480"/>
        </w:tabs>
        <w:ind w:left="6480" w:hanging="360"/>
      </w:pPr>
    </w:lvl>
  </w:abstractNum>
  <w:abstractNum w:abstractNumId="11" w15:restartNumberingAfterBreak="0">
    <w:nsid w:val="4A184604"/>
    <w:multiLevelType w:val="hybridMultilevel"/>
    <w:tmpl w:val="8938B0C6"/>
    <w:lvl w:ilvl="0" w:tplc="44945ED0">
      <w:start w:val="1"/>
      <w:numFmt w:val="bullet"/>
      <w:lvlText w:val="•"/>
      <w:lvlJc w:val="left"/>
      <w:pPr>
        <w:tabs>
          <w:tab w:val="num" w:pos="720"/>
        </w:tabs>
        <w:ind w:left="720" w:hanging="360"/>
      </w:pPr>
      <w:rPr>
        <w:rFonts w:ascii="Arial" w:hAnsi="Arial" w:hint="default"/>
      </w:rPr>
    </w:lvl>
    <w:lvl w:ilvl="1" w:tplc="B59476AE">
      <w:start w:val="1"/>
      <w:numFmt w:val="bullet"/>
      <w:lvlText w:val="•"/>
      <w:lvlJc w:val="left"/>
      <w:pPr>
        <w:tabs>
          <w:tab w:val="num" w:pos="1440"/>
        </w:tabs>
        <w:ind w:left="1440" w:hanging="360"/>
      </w:pPr>
      <w:rPr>
        <w:rFonts w:ascii="Arial" w:hAnsi="Arial" w:hint="default"/>
      </w:rPr>
    </w:lvl>
    <w:lvl w:ilvl="2" w:tplc="71F2EB94" w:tentative="1">
      <w:start w:val="1"/>
      <w:numFmt w:val="bullet"/>
      <w:lvlText w:val="•"/>
      <w:lvlJc w:val="left"/>
      <w:pPr>
        <w:tabs>
          <w:tab w:val="num" w:pos="2160"/>
        </w:tabs>
        <w:ind w:left="2160" w:hanging="360"/>
      </w:pPr>
      <w:rPr>
        <w:rFonts w:ascii="Arial" w:hAnsi="Arial" w:hint="default"/>
      </w:rPr>
    </w:lvl>
    <w:lvl w:ilvl="3" w:tplc="3930516E" w:tentative="1">
      <w:start w:val="1"/>
      <w:numFmt w:val="bullet"/>
      <w:lvlText w:val="•"/>
      <w:lvlJc w:val="left"/>
      <w:pPr>
        <w:tabs>
          <w:tab w:val="num" w:pos="2880"/>
        </w:tabs>
        <w:ind w:left="2880" w:hanging="360"/>
      </w:pPr>
      <w:rPr>
        <w:rFonts w:ascii="Arial" w:hAnsi="Arial" w:hint="default"/>
      </w:rPr>
    </w:lvl>
    <w:lvl w:ilvl="4" w:tplc="4D02CF84" w:tentative="1">
      <w:start w:val="1"/>
      <w:numFmt w:val="bullet"/>
      <w:lvlText w:val="•"/>
      <w:lvlJc w:val="left"/>
      <w:pPr>
        <w:tabs>
          <w:tab w:val="num" w:pos="3600"/>
        </w:tabs>
        <w:ind w:left="3600" w:hanging="360"/>
      </w:pPr>
      <w:rPr>
        <w:rFonts w:ascii="Arial" w:hAnsi="Arial" w:hint="default"/>
      </w:rPr>
    </w:lvl>
    <w:lvl w:ilvl="5" w:tplc="9300DA4A" w:tentative="1">
      <w:start w:val="1"/>
      <w:numFmt w:val="bullet"/>
      <w:lvlText w:val="•"/>
      <w:lvlJc w:val="left"/>
      <w:pPr>
        <w:tabs>
          <w:tab w:val="num" w:pos="4320"/>
        </w:tabs>
        <w:ind w:left="4320" w:hanging="360"/>
      </w:pPr>
      <w:rPr>
        <w:rFonts w:ascii="Arial" w:hAnsi="Arial" w:hint="default"/>
      </w:rPr>
    </w:lvl>
    <w:lvl w:ilvl="6" w:tplc="E354ABF6" w:tentative="1">
      <w:start w:val="1"/>
      <w:numFmt w:val="bullet"/>
      <w:lvlText w:val="•"/>
      <w:lvlJc w:val="left"/>
      <w:pPr>
        <w:tabs>
          <w:tab w:val="num" w:pos="5040"/>
        </w:tabs>
        <w:ind w:left="5040" w:hanging="360"/>
      </w:pPr>
      <w:rPr>
        <w:rFonts w:ascii="Arial" w:hAnsi="Arial" w:hint="default"/>
      </w:rPr>
    </w:lvl>
    <w:lvl w:ilvl="7" w:tplc="8F0AECCC" w:tentative="1">
      <w:start w:val="1"/>
      <w:numFmt w:val="bullet"/>
      <w:lvlText w:val="•"/>
      <w:lvlJc w:val="left"/>
      <w:pPr>
        <w:tabs>
          <w:tab w:val="num" w:pos="5760"/>
        </w:tabs>
        <w:ind w:left="5760" w:hanging="360"/>
      </w:pPr>
      <w:rPr>
        <w:rFonts w:ascii="Arial" w:hAnsi="Arial" w:hint="default"/>
      </w:rPr>
    </w:lvl>
    <w:lvl w:ilvl="8" w:tplc="D1F05CE2"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59350902"/>
    <w:multiLevelType w:val="hybridMultilevel"/>
    <w:tmpl w:val="A6466AAC"/>
    <w:lvl w:ilvl="0" w:tplc="D2DCECC8">
      <w:start w:val="1"/>
      <w:numFmt w:val="bullet"/>
      <w:lvlText w:val="•"/>
      <w:lvlJc w:val="left"/>
      <w:pPr>
        <w:tabs>
          <w:tab w:val="num" w:pos="720"/>
        </w:tabs>
        <w:ind w:left="720" w:hanging="360"/>
      </w:pPr>
      <w:rPr>
        <w:rFonts w:ascii="Arial" w:hAnsi="Arial" w:hint="default"/>
      </w:rPr>
    </w:lvl>
    <w:lvl w:ilvl="1" w:tplc="61A69B62" w:tentative="1">
      <w:start w:val="1"/>
      <w:numFmt w:val="bullet"/>
      <w:lvlText w:val="•"/>
      <w:lvlJc w:val="left"/>
      <w:pPr>
        <w:tabs>
          <w:tab w:val="num" w:pos="1440"/>
        </w:tabs>
        <w:ind w:left="1440" w:hanging="360"/>
      </w:pPr>
      <w:rPr>
        <w:rFonts w:ascii="Arial" w:hAnsi="Arial" w:hint="default"/>
      </w:rPr>
    </w:lvl>
    <w:lvl w:ilvl="2" w:tplc="A1C81094" w:tentative="1">
      <w:start w:val="1"/>
      <w:numFmt w:val="bullet"/>
      <w:lvlText w:val="•"/>
      <w:lvlJc w:val="left"/>
      <w:pPr>
        <w:tabs>
          <w:tab w:val="num" w:pos="2160"/>
        </w:tabs>
        <w:ind w:left="2160" w:hanging="360"/>
      </w:pPr>
      <w:rPr>
        <w:rFonts w:ascii="Arial" w:hAnsi="Arial" w:hint="default"/>
      </w:rPr>
    </w:lvl>
    <w:lvl w:ilvl="3" w:tplc="50809AE4" w:tentative="1">
      <w:start w:val="1"/>
      <w:numFmt w:val="bullet"/>
      <w:lvlText w:val="•"/>
      <w:lvlJc w:val="left"/>
      <w:pPr>
        <w:tabs>
          <w:tab w:val="num" w:pos="2880"/>
        </w:tabs>
        <w:ind w:left="2880" w:hanging="360"/>
      </w:pPr>
      <w:rPr>
        <w:rFonts w:ascii="Arial" w:hAnsi="Arial" w:hint="default"/>
      </w:rPr>
    </w:lvl>
    <w:lvl w:ilvl="4" w:tplc="A798E9EC" w:tentative="1">
      <w:start w:val="1"/>
      <w:numFmt w:val="bullet"/>
      <w:lvlText w:val="•"/>
      <w:lvlJc w:val="left"/>
      <w:pPr>
        <w:tabs>
          <w:tab w:val="num" w:pos="3600"/>
        </w:tabs>
        <w:ind w:left="3600" w:hanging="360"/>
      </w:pPr>
      <w:rPr>
        <w:rFonts w:ascii="Arial" w:hAnsi="Arial" w:hint="default"/>
      </w:rPr>
    </w:lvl>
    <w:lvl w:ilvl="5" w:tplc="A44C7B66" w:tentative="1">
      <w:start w:val="1"/>
      <w:numFmt w:val="bullet"/>
      <w:lvlText w:val="•"/>
      <w:lvlJc w:val="left"/>
      <w:pPr>
        <w:tabs>
          <w:tab w:val="num" w:pos="4320"/>
        </w:tabs>
        <w:ind w:left="4320" w:hanging="360"/>
      </w:pPr>
      <w:rPr>
        <w:rFonts w:ascii="Arial" w:hAnsi="Arial" w:hint="default"/>
      </w:rPr>
    </w:lvl>
    <w:lvl w:ilvl="6" w:tplc="9B70C912" w:tentative="1">
      <w:start w:val="1"/>
      <w:numFmt w:val="bullet"/>
      <w:lvlText w:val="•"/>
      <w:lvlJc w:val="left"/>
      <w:pPr>
        <w:tabs>
          <w:tab w:val="num" w:pos="5040"/>
        </w:tabs>
        <w:ind w:left="5040" w:hanging="360"/>
      </w:pPr>
      <w:rPr>
        <w:rFonts w:ascii="Arial" w:hAnsi="Arial" w:hint="default"/>
      </w:rPr>
    </w:lvl>
    <w:lvl w:ilvl="7" w:tplc="39BEBFC8" w:tentative="1">
      <w:start w:val="1"/>
      <w:numFmt w:val="bullet"/>
      <w:lvlText w:val="•"/>
      <w:lvlJc w:val="left"/>
      <w:pPr>
        <w:tabs>
          <w:tab w:val="num" w:pos="5760"/>
        </w:tabs>
        <w:ind w:left="5760" w:hanging="360"/>
      </w:pPr>
      <w:rPr>
        <w:rFonts w:ascii="Arial" w:hAnsi="Arial" w:hint="default"/>
      </w:rPr>
    </w:lvl>
    <w:lvl w:ilvl="8" w:tplc="CBB8E29C"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5C561B4E"/>
    <w:multiLevelType w:val="hybridMultilevel"/>
    <w:tmpl w:val="47CA92F4"/>
    <w:lvl w:ilvl="0" w:tplc="0FA6C548">
      <w:start w:val="1"/>
      <w:numFmt w:val="decimal"/>
      <w:lvlText w:val="%1."/>
      <w:lvlJc w:val="left"/>
      <w:pPr>
        <w:tabs>
          <w:tab w:val="num" w:pos="720"/>
        </w:tabs>
        <w:ind w:left="720" w:hanging="360"/>
      </w:pPr>
    </w:lvl>
    <w:lvl w:ilvl="1" w:tplc="F51AA002" w:tentative="1">
      <w:start w:val="1"/>
      <w:numFmt w:val="decimal"/>
      <w:lvlText w:val="%2."/>
      <w:lvlJc w:val="left"/>
      <w:pPr>
        <w:tabs>
          <w:tab w:val="num" w:pos="1440"/>
        </w:tabs>
        <w:ind w:left="1440" w:hanging="360"/>
      </w:pPr>
    </w:lvl>
    <w:lvl w:ilvl="2" w:tplc="EA94EFFE" w:tentative="1">
      <w:start w:val="1"/>
      <w:numFmt w:val="decimal"/>
      <w:lvlText w:val="%3."/>
      <w:lvlJc w:val="left"/>
      <w:pPr>
        <w:tabs>
          <w:tab w:val="num" w:pos="2160"/>
        </w:tabs>
        <w:ind w:left="2160" w:hanging="360"/>
      </w:pPr>
    </w:lvl>
    <w:lvl w:ilvl="3" w:tplc="768E98A2" w:tentative="1">
      <w:start w:val="1"/>
      <w:numFmt w:val="decimal"/>
      <w:lvlText w:val="%4."/>
      <w:lvlJc w:val="left"/>
      <w:pPr>
        <w:tabs>
          <w:tab w:val="num" w:pos="2880"/>
        </w:tabs>
        <w:ind w:left="2880" w:hanging="360"/>
      </w:pPr>
    </w:lvl>
    <w:lvl w:ilvl="4" w:tplc="18606EA6" w:tentative="1">
      <w:start w:val="1"/>
      <w:numFmt w:val="decimal"/>
      <w:lvlText w:val="%5."/>
      <w:lvlJc w:val="left"/>
      <w:pPr>
        <w:tabs>
          <w:tab w:val="num" w:pos="3600"/>
        </w:tabs>
        <w:ind w:left="3600" w:hanging="360"/>
      </w:pPr>
    </w:lvl>
    <w:lvl w:ilvl="5" w:tplc="5D4219D6" w:tentative="1">
      <w:start w:val="1"/>
      <w:numFmt w:val="decimal"/>
      <w:lvlText w:val="%6."/>
      <w:lvlJc w:val="left"/>
      <w:pPr>
        <w:tabs>
          <w:tab w:val="num" w:pos="4320"/>
        </w:tabs>
        <w:ind w:left="4320" w:hanging="360"/>
      </w:pPr>
    </w:lvl>
    <w:lvl w:ilvl="6" w:tplc="A438A1FA" w:tentative="1">
      <w:start w:val="1"/>
      <w:numFmt w:val="decimal"/>
      <w:lvlText w:val="%7."/>
      <w:lvlJc w:val="left"/>
      <w:pPr>
        <w:tabs>
          <w:tab w:val="num" w:pos="5040"/>
        </w:tabs>
        <w:ind w:left="5040" w:hanging="360"/>
      </w:pPr>
    </w:lvl>
    <w:lvl w:ilvl="7" w:tplc="7278D252" w:tentative="1">
      <w:start w:val="1"/>
      <w:numFmt w:val="decimal"/>
      <w:lvlText w:val="%8."/>
      <w:lvlJc w:val="left"/>
      <w:pPr>
        <w:tabs>
          <w:tab w:val="num" w:pos="5760"/>
        </w:tabs>
        <w:ind w:left="5760" w:hanging="360"/>
      </w:pPr>
    </w:lvl>
    <w:lvl w:ilvl="8" w:tplc="23609820" w:tentative="1">
      <w:start w:val="1"/>
      <w:numFmt w:val="decimal"/>
      <w:lvlText w:val="%9."/>
      <w:lvlJc w:val="left"/>
      <w:pPr>
        <w:tabs>
          <w:tab w:val="num" w:pos="6480"/>
        </w:tabs>
        <w:ind w:left="6480" w:hanging="360"/>
      </w:pPr>
    </w:lvl>
  </w:abstractNum>
  <w:abstractNum w:abstractNumId="14" w15:restartNumberingAfterBreak="0">
    <w:nsid w:val="5CBA0F84"/>
    <w:multiLevelType w:val="hybridMultilevel"/>
    <w:tmpl w:val="D2CC6266"/>
    <w:lvl w:ilvl="0" w:tplc="4882FA70">
      <w:start w:val="1"/>
      <w:numFmt w:val="bullet"/>
      <w:lvlText w:val="•"/>
      <w:lvlJc w:val="left"/>
      <w:pPr>
        <w:tabs>
          <w:tab w:val="num" w:pos="720"/>
        </w:tabs>
        <w:ind w:left="720" w:hanging="360"/>
      </w:pPr>
      <w:rPr>
        <w:rFonts w:ascii="Arial" w:hAnsi="Arial" w:hint="default"/>
      </w:rPr>
    </w:lvl>
    <w:lvl w:ilvl="1" w:tplc="55EA7C7E" w:tentative="1">
      <w:start w:val="1"/>
      <w:numFmt w:val="bullet"/>
      <w:lvlText w:val="•"/>
      <w:lvlJc w:val="left"/>
      <w:pPr>
        <w:tabs>
          <w:tab w:val="num" w:pos="1440"/>
        </w:tabs>
        <w:ind w:left="1440" w:hanging="360"/>
      </w:pPr>
      <w:rPr>
        <w:rFonts w:ascii="Arial" w:hAnsi="Arial" w:hint="default"/>
      </w:rPr>
    </w:lvl>
    <w:lvl w:ilvl="2" w:tplc="54280948" w:tentative="1">
      <w:start w:val="1"/>
      <w:numFmt w:val="bullet"/>
      <w:lvlText w:val="•"/>
      <w:lvlJc w:val="left"/>
      <w:pPr>
        <w:tabs>
          <w:tab w:val="num" w:pos="2160"/>
        </w:tabs>
        <w:ind w:left="2160" w:hanging="360"/>
      </w:pPr>
      <w:rPr>
        <w:rFonts w:ascii="Arial" w:hAnsi="Arial" w:hint="default"/>
      </w:rPr>
    </w:lvl>
    <w:lvl w:ilvl="3" w:tplc="8086F744" w:tentative="1">
      <w:start w:val="1"/>
      <w:numFmt w:val="bullet"/>
      <w:lvlText w:val="•"/>
      <w:lvlJc w:val="left"/>
      <w:pPr>
        <w:tabs>
          <w:tab w:val="num" w:pos="2880"/>
        </w:tabs>
        <w:ind w:left="2880" w:hanging="360"/>
      </w:pPr>
      <w:rPr>
        <w:rFonts w:ascii="Arial" w:hAnsi="Arial" w:hint="default"/>
      </w:rPr>
    </w:lvl>
    <w:lvl w:ilvl="4" w:tplc="9B84C48A" w:tentative="1">
      <w:start w:val="1"/>
      <w:numFmt w:val="bullet"/>
      <w:lvlText w:val="•"/>
      <w:lvlJc w:val="left"/>
      <w:pPr>
        <w:tabs>
          <w:tab w:val="num" w:pos="3600"/>
        </w:tabs>
        <w:ind w:left="3600" w:hanging="360"/>
      </w:pPr>
      <w:rPr>
        <w:rFonts w:ascii="Arial" w:hAnsi="Arial" w:hint="default"/>
      </w:rPr>
    </w:lvl>
    <w:lvl w:ilvl="5" w:tplc="53381AB6" w:tentative="1">
      <w:start w:val="1"/>
      <w:numFmt w:val="bullet"/>
      <w:lvlText w:val="•"/>
      <w:lvlJc w:val="left"/>
      <w:pPr>
        <w:tabs>
          <w:tab w:val="num" w:pos="4320"/>
        </w:tabs>
        <w:ind w:left="4320" w:hanging="360"/>
      </w:pPr>
      <w:rPr>
        <w:rFonts w:ascii="Arial" w:hAnsi="Arial" w:hint="default"/>
      </w:rPr>
    </w:lvl>
    <w:lvl w:ilvl="6" w:tplc="FEB85D20" w:tentative="1">
      <w:start w:val="1"/>
      <w:numFmt w:val="bullet"/>
      <w:lvlText w:val="•"/>
      <w:lvlJc w:val="left"/>
      <w:pPr>
        <w:tabs>
          <w:tab w:val="num" w:pos="5040"/>
        </w:tabs>
        <w:ind w:left="5040" w:hanging="360"/>
      </w:pPr>
      <w:rPr>
        <w:rFonts w:ascii="Arial" w:hAnsi="Arial" w:hint="default"/>
      </w:rPr>
    </w:lvl>
    <w:lvl w:ilvl="7" w:tplc="2506A40A" w:tentative="1">
      <w:start w:val="1"/>
      <w:numFmt w:val="bullet"/>
      <w:lvlText w:val="•"/>
      <w:lvlJc w:val="left"/>
      <w:pPr>
        <w:tabs>
          <w:tab w:val="num" w:pos="5760"/>
        </w:tabs>
        <w:ind w:left="5760" w:hanging="360"/>
      </w:pPr>
      <w:rPr>
        <w:rFonts w:ascii="Arial" w:hAnsi="Arial" w:hint="default"/>
      </w:rPr>
    </w:lvl>
    <w:lvl w:ilvl="8" w:tplc="AD3A2D84"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62802657"/>
    <w:multiLevelType w:val="hybridMultilevel"/>
    <w:tmpl w:val="049C4B48"/>
    <w:lvl w:ilvl="0" w:tplc="61BCEF7A">
      <w:start w:val="1"/>
      <w:numFmt w:val="bullet"/>
      <w:lvlText w:val="•"/>
      <w:lvlJc w:val="left"/>
      <w:pPr>
        <w:tabs>
          <w:tab w:val="num" w:pos="720"/>
        </w:tabs>
        <w:ind w:left="720" w:hanging="360"/>
      </w:pPr>
      <w:rPr>
        <w:rFonts w:ascii="Arial" w:hAnsi="Arial" w:hint="default"/>
      </w:rPr>
    </w:lvl>
    <w:lvl w:ilvl="1" w:tplc="C158BDFE">
      <w:start w:val="1"/>
      <w:numFmt w:val="bullet"/>
      <w:lvlText w:val="•"/>
      <w:lvlJc w:val="left"/>
      <w:pPr>
        <w:tabs>
          <w:tab w:val="num" w:pos="1440"/>
        </w:tabs>
        <w:ind w:left="1440" w:hanging="360"/>
      </w:pPr>
      <w:rPr>
        <w:rFonts w:ascii="Arial" w:hAnsi="Arial" w:hint="default"/>
      </w:rPr>
    </w:lvl>
    <w:lvl w:ilvl="2" w:tplc="36A0E57E" w:tentative="1">
      <w:start w:val="1"/>
      <w:numFmt w:val="bullet"/>
      <w:lvlText w:val="•"/>
      <w:lvlJc w:val="left"/>
      <w:pPr>
        <w:tabs>
          <w:tab w:val="num" w:pos="2160"/>
        </w:tabs>
        <w:ind w:left="2160" w:hanging="360"/>
      </w:pPr>
      <w:rPr>
        <w:rFonts w:ascii="Arial" w:hAnsi="Arial" w:hint="default"/>
      </w:rPr>
    </w:lvl>
    <w:lvl w:ilvl="3" w:tplc="B34A8A10" w:tentative="1">
      <w:start w:val="1"/>
      <w:numFmt w:val="bullet"/>
      <w:lvlText w:val="•"/>
      <w:lvlJc w:val="left"/>
      <w:pPr>
        <w:tabs>
          <w:tab w:val="num" w:pos="2880"/>
        </w:tabs>
        <w:ind w:left="2880" w:hanging="360"/>
      </w:pPr>
      <w:rPr>
        <w:rFonts w:ascii="Arial" w:hAnsi="Arial" w:hint="default"/>
      </w:rPr>
    </w:lvl>
    <w:lvl w:ilvl="4" w:tplc="F69C5480" w:tentative="1">
      <w:start w:val="1"/>
      <w:numFmt w:val="bullet"/>
      <w:lvlText w:val="•"/>
      <w:lvlJc w:val="left"/>
      <w:pPr>
        <w:tabs>
          <w:tab w:val="num" w:pos="3600"/>
        </w:tabs>
        <w:ind w:left="3600" w:hanging="360"/>
      </w:pPr>
      <w:rPr>
        <w:rFonts w:ascii="Arial" w:hAnsi="Arial" w:hint="default"/>
      </w:rPr>
    </w:lvl>
    <w:lvl w:ilvl="5" w:tplc="24EE254E" w:tentative="1">
      <w:start w:val="1"/>
      <w:numFmt w:val="bullet"/>
      <w:lvlText w:val="•"/>
      <w:lvlJc w:val="left"/>
      <w:pPr>
        <w:tabs>
          <w:tab w:val="num" w:pos="4320"/>
        </w:tabs>
        <w:ind w:left="4320" w:hanging="360"/>
      </w:pPr>
      <w:rPr>
        <w:rFonts w:ascii="Arial" w:hAnsi="Arial" w:hint="default"/>
      </w:rPr>
    </w:lvl>
    <w:lvl w:ilvl="6" w:tplc="9AFC23EC" w:tentative="1">
      <w:start w:val="1"/>
      <w:numFmt w:val="bullet"/>
      <w:lvlText w:val="•"/>
      <w:lvlJc w:val="left"/>
      <w:pPr>
        <w:tabs>
          <w:tab w:val="num" w:pos="5040"/>
        </w:tabs>
        <w:ind w:left="5040" w:hanging="360"/>
      </w:pPr>
      <w:rPr>
        <w:rFonts w:ascii="Arial" w:hAnsi="Arial" w:hint="default"/>
      </w:rPr>
    </w:lvl>
    <w:lvl w:ilvl="7" w:tplc="7C0A1144" w:tentative="1">
      <w:start w:val="1"/>
      <w:numFmt w:val="bullet"/>
      <w:lvlText w:val="•"/>
      <w:lvlJc w:val="left"/>
      <w:pPr>
        <w:tabs>
          <w:tab w:val="num" w:pos="5760"/>
        </w:tabs>
        <w:ind w:left="5760" w:hanging="360"/>
      </w:pPr>
      <w:rPr>
        <w:rFonts w:ascii="Arial" w:hAnsi="Arial" w:hint="default"/>
      </w:rPr>
    </w:lvl>
    <w:lvl w:ilvl="8" w:tplc="BA9094B0"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6349292A"/>
    <w:multiLevelType w:val="hybridMultilevel"/>
    <w:tmpl w:val="9FF03854"/>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688924F9"/>
    <w:multiLevelType w:val="hybridMultilevel"/>
    <w:tmpl w:val="52C82F52"/>
    <w:lvl w:ilvl="0" w:tplc="A71C811A">
      <w:start w:val="1"/>
      <w:numFmt w:val="decimal"/>
      <w:lvlText w:val="%1."/>
      <w:lvlJc w:val="left"/>
      <w:pPr>
        <w:tabs>
          <w:tab w:val="num" w:pos="720"/>
        </w:tabs>
        <w:ind w:left="720" w:hanging="360"/>
      </w:pPr>
    </w:lvl>
    <w:lvl w:ilvl="1" w:tplc="46827AC2" w:tentative="1">
      <w:start w:val="1"/>
      <w:numFmt w:val="decimal"/>
      <w:lvlText w:val="%2."/>
      <w:lvlJc w:val="left"/>
      <w:pPr>
        <w:tabs>
          <w:tab w:val="num" w:pos="1440"/>
        </w:tabs>
        <w:ind w:left="1440" w:hanging="360"/>
      </w:pPr>
    </w:lvl>
    <w:lvl w:ilvl="2" w:tplc="020E0FDA" w:tentative="1">
      <w:start w:val="1"/>
      <w:numFmt w:val="decimal"/>
      <w:lvlText w:val="%3."/>
      <w:lvlJc w:val="left"/>
      <w:pPr>
        <w:tabs>
          <w:tab w:val="num" w:pos="2160"/>
        </w:tabs>
        <w:ind w:left="2160" w:hanging="360"/>
      </w:pPr>
    </w:lvl>
    <w:lvl w:ilvl="3" w:tplc="99B88FF8" w:tentative="1">
      <w:start w:val="1"/>
      <w:numFmt w:val="decimal"/>
      <w:lvlText w:val="%4."/>
      <w:lvlJc w:val="left"/>
      <w:pPr>
        <w:tabs>
          <w:tab w:val="num" w:pos="2880"/>
        </w:tabs>
        <w:ind w:left="2880" w:hanging="360"/>
      </w:pPr>
    </w:lvl>
    <w:lvl w:ilvl="4" w:tplc="B9D6FEC0" w:tentative="1">
      <w:start w:val="1"/>
      <w:numFmt w:val="decimal"/>
      <w:lvlText w:val="%5."/>
      <w:lvlJc w:val="left"/>
      <w:pPr>
        <w:tabs>
          <w:tab w:val="num" w:pos="3600"/>
        </w:tabs>
        <w:ind w:left="3600" w:hanging="360"/>
      </w:pPr>
    </w:lvl>
    <w:lvl w:ilvl="5" w:tplc="CD026F76" w:tentative="1">
      <w:start w:val="1"/>
      <w:numFmt w:val="decimal"/>
      <w:lvlText w:val="%6."/>
      <w:lvlJc w:val="left"/>
      <w:pPr>
        <w:tabs>
          <w:tab w:val="num" w:pos="4320"/>
        </w:tabs>
        <w:ind w:left="4320" w:hanging="360"/>
      </w:pPr>
    </w:lvl>
    <w:lvl w:ilvl="6" w:tplc="64B84EC4" w:tentative="1">
      <w:start w:val="1"/>
      <w:numFmt w:val="decimal"/>
      <w:lvlText w:val="%7."/>
      <w:lvlJc w:val="left"/>
      <w:pPr>
        <w:tabs>
          <w:tab w:val="num" w:pos="5040"/>
        </w:tabs>
        <w:ind w:left="5040" w:hanging="360"/>
      </w:pPr>
    </w:lvl>
    <w:lvl w:ilvl="7" w:tplc="40EA9B6C" w:tentative="1">
      <w:start w:val="1"/>
      <w:numFmt w:val="decimal"/>
      <w:lvlText w:val="%8."/>
      <w:lvlJc w:val="left"/>
      <w:pPr>
        <w:tabs>
          <w:tab w:val="num" w:pos="5760"/>
        </w:tabs>
        <w:ind w:left="5760" w:hanging="360"/>
      </w:pPr>
    </w:lvl>
    <w:lvl w:ilvl="8" w:tplc="2D1A8C32" w:tentative="1">
      <w:start w:val="1"/>
      <w:numFmt w:val="decimal"/>
      <w:lvlText w:val="%9."/>
      <w:lvlJc w:val="left"/>
      <w:pPr>
        <w:tabs>
          <w:tab w:val="num" w:pos="6480"/>
        </w:tabs>
        <w:ind w:left="6480" w:hanging="360"/>
      </w:pPr>
    </w:lvl>
  </w:abstractNum>
  <w:abstractNum w:abstractNumId="18" w15:restartNumberingAfterBreak="0">
    <w:nsid w:val="7CF47441"/>
    <w:multiLevelType w:val="hybridMultilevel"/>
    <w:tmpl w:val="5364B9C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16cid:durableId="1118141379">
    <w:abstractNumId w:val="14"/>
  </w:num>
  <w:num w:numId="2" w16cid:durableId="1490949359">
    <w:abstractNumId w:val="13"/>
  </w:num>
  <w:num w:numId="3" w16cid:durableId="1833257620">
    <w:abstractNumId w:val="6"/>
  </w:num>
  <w:num w:numId="4" w16cid:durableId="1373070185">
    <w:abstractNumId w:val="8"/>
  </w:num>
  <w:num w:numId="5" w16cid:durableId="848757196">
    <w:abstractNumId w:val="3"/>
  </w:num>
  <w:num w:numId="6" w16cid:durableId="2011790326">
    <w:abstractNumId w:val="9"/>
  </w:num>
  <w:num w:numId="7" w16cid:durableId="2027559672">
    <w:abstractNumId w:val="17"/>
  </w:num>
  <w:num w:numId="8" w16cid:durableId="1839692578">
    <w:abstractNumId w:val="11"/>
  </w:num>
  <w:num w:numId="9" w16cid:durableId="1678190700">
    <w:abstractNumId w:val="15"/>
  </w:num>
  <w:num w:numId="10" w16cid:durableId="1912615340">
    <w:abstractNumId w:val="16"/>
  </w:num>
  <w:num w:numId="11" w16cid:durableId="466624859">
    <w:abstractNumId w:val="1"/>
  </w:num>
  <w:num w:numId="12" w16cid:durableId="220292159">
    <w:abstractNumId w:val="10"/>
  </w:num>
  <w:num w:numId="13" w16cid:durableId="619996227">
    <w:abstractNumId w:val="4"/>
  </w:num>
  <w:num w:numId="14" w16cid:durableId="164975509">
    <w:abstractNumId w:val="12"/>
  </w:num>
  <w:num w:numId="15" w16cid:durableId="1129203432">
    <w:abstractNumId w:val="0"/>
  </w:num>
  <w:num w:numId="16" w16cid:durableId="2087072732">
    <w:abstractNumId w:val="7"/>
  </w:num>
  <w:num w:numId="17" w16cid:durableId="1934245720">
    <w:abstractNumId w:val="5"/>
  </w:num>
  <w:num w:numId="18" w16cid:durableId="1810659432">
    <w:abstractNumId w:val="2"/>
  </w:num>
  <w:num w:numId="19" w16cid:durableId="924606676">
    <w:abstractNumId w:val="18"/>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34C1"/>
    <w:rsid w:val="00030BB6"/>
    <w:rsid w:val="001A473A"/>
    <w:rsid w:val="00211C25"/>
    <w:rsid w:val="00240E69"/>
    <w:rsid w:val="002E1A2D"/>
    <w:rsid w:val="00313FE8"/>
    <w:rsid w:val="003528C2"/>
    <w:rsid w:val="00357617"/>
    <w:rsid w:val="003B478B"/>
    <w:rsid w:val="0044521F"/>
    <w:rsid w:val="004A497C"/>
    <w:rsid w:val="00606557"/>
    <w:rsid w:val="00637B75"/>
    <w:rsid w:val="00710A18"/>
    <w:rsid w:val="0075427F"/>
    <w:rsid w:val="007B046E"/>
    <w:rsid w:val="007B7B95"/>
    <w:rsid w:val="007F2ED6"/>
    <w:rsid w:val="007F461F"/>
    <w:rsid w:val="008106E5"/>
    <w:rsid w:val="00837BFA"/>
    <w:rsid w:val="00854559"/>
    <w:rsid w:val="0086463F"/>
    <w:rsid w:val="00866AE1"/>
    <w:rsid w:val="00895A3A"/>
    <w:rsid w:val="008B49CD"/>
    <w:rsid w:val="009731FD"/>
    <w:rsid w:val="0097459B"/>
    <w:rsid w:val="00A66E19"/>
    <w:rsid w:val="00AA2276"/>
    <w:rsid w:val="00AC6BAE"/>
    <w:rsid w:val="00AF7041"/>
    <w:rsid w:val="00B30A3A"/>
    <w:rsid w:val="00B74879"/>
    <w:rsid w:val="00BE68D7"/>
    <w:rsid w:val="00C11CEB"/>
    <w:rsid w:val="00C223F4"/>
    <w:rsid w:val="00CB7217"/>
    <w:rsid w:val="00DB7864"/>
    <w:rsid w:val="00DC7C66"/>
    <w:rsid w:val="00DD0662"/>
    <w:rsid w:val="00E62114"/>
    <w:rsid w:val="00E834C1"/>
    <w:rsid w:val="00E915D7"/>
    <w:rsid w:val="00F46722"/>
    <w:rsid w:val="00FB48AB"/>
    <w:rsid w:val="00FF3728"/>
    <w:rsid w:val="00FF4AA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01CFFE"/>
  <w15:chartTrackingRefBased/>
  <w15:docId w15:val="{A9597720-BE46-3948-9027-4B58981ECD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834C1"/>
  </w:style>
  <w:style w:type="paragraph" w:styleId="Heading2">
    <w:name w:val="heading 2"/>
    <w:basedOn w:val="Normal"/>
    <w:next w:val="Normal"/>
    <w:link w:val="Heading2Char"/>
    <w:uiPriority w:val="9"/>
    <w:unhideWhenUsed/>
    <w:qFormat/>
    <w:rsid w:val="00E915D7"/>
    <w:pPr>
      <w:keepNext/>
      <w:keepLines/>
      <w:spacing w:before="360" w:after="80" w:line="276" w:lineRule="auto"/>
      <w:outlineLvl w:val="1"/>
    </w:pPr>
    <w:rPr>
      <w:rFonts w:ascii="Arial" w:eastAsia="Arial" w:hAnsi="Arial" w:cs="Arial"/>
      <w:b/>
      <w:bCs/>
      <w:sz w:val="28"/>
      <w:szCs w:val="28"/>
      <w:lang w:val="en"/>
    </w:rPr>
  </w:style>
  <w:style w:type="paragraph" w:styleId="Heading9">
    <w:name w:val="heading 9"/>
    <w:basedOn w:val="Normal"/>
    <w:next w:val="Normal"/>
    <w:link w:val="Heading9Char"/>
    <w:uiPriority w:val="9"/>
    <w:semiHidden/>
    <w:unhideWhenUsed/>
    <w:qFormat/>
    <w:rsid w:val="0086463F"/>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E834C1"/>
    <w:rPr>
      <w:color w:val="0563C1" w:themeColor="hyperlink"/>
      <w:u w:val="single"/>
    </w:rPr>
  </w:style>
  <w:style w:type="character" w:styleId="UnresolvedMention">
    <w:name w:val="Unresolved Mention"/>
    <w:basedOn w:val="DefaultParagraphFont"/>
    <w:uiPriority w:val="99"/>
    <w:semiHidden/>
    <w:unhideWhenUsed/>
    <w:rsid w:val="00E834C1"/>
    <w:rPr>
      <w:color w:val="605E5C"/>
      <w:shd w:val="clear" w:color="auto" w:fill="E1DFDD"/>
    </w:rPr>
  </w:style>
  <w:style w:type="paragraph" w:styleId="ListParagraph">
    <w:name w:val="List Paragraph"/>
    <w:basedOn w:val="Normal"/>
    <w:uiPriority w:val="34"/>
    <w:qFormat/>
    <w:rsid w:val="00A66E19"/>
    <w:pPr>
      <w:ind w:left="720"/>
      <w:contextualSpacing/>
    </w:pPr>
  </w:style>
  <w:style w:type="paragraph" w:styleId="NormalWeb">
    <w:name w:val="Normal (Web)"/>
    <w:basedOn w:val="Normal"/>
    <w:uiPriority w:val="99"/>
    <w:semiHidden/>
    <w:unhideWhenUsed/>
    <w:rsid w:val="009731FD"/>
    <w:pPr>
      <w:spacing w:before="100" w:beforeAutospacing="1" w:after="100" w:afterAutospacing="1"/>
    </w:pPr>
    <w:rPr>
      <w:rFonts w:ascii="Times New Roman" w:eastAsia="Times New Roman" w:hAnsi="Times New Roman" w:cs="Times New Roman"/>
    </w:rPr>
  </w:style>
  <w:style w:type="character" w:customStyle="1" w:styleId="Heading2Char">
    <w:name w:val="Heading 2 Char"/>
    <w:basedOn w:val="DefaultParagraphFont"/>
    <w:link w:val="Heading2"/>
    <w:uiPriority w:val="9"/>
    <w:rsid w:val="00E915D7"/>
    <w:rPr>
      <w:rFonts w:ascii="Arial" w:eastAsia="Arial" w:hAnsi="Arial" w:cs="Arial"/>
      <w:b/>
      <w:bCs/>
      <w:sz w:val="28"/>
      <w:szCs w:val="28"/>
      <w:lang w:val="en"/>
    </w:rPr>
  </w:style>
  <w:style w:type="character" w:styleId="FollowedHyperlink">
    <w:name w:val="FollowedHyperlink"/>
    <w:basedOn w:val="DefaultParagraphFont"/>
    <w:uiPriority w:val="99"/>
    <w:semiHidden/>
    <w:unhideWhenUsed/>
    <w:rsid w:val="00FF4AAD"/>
    <w:rPr>
      <w:color w:val="954F72" w:themeColor="followedHyperlink"/>
      <w:u w:val="single"/>
    </w:rPr>
  </w:style>
  <w:style w:type="paragraph" w:styleId="Title">
    <w:name w:val="Title"/>
    <w:basedOn w:val="Normal"/>
    <w:next w:val="Normal"/>
    <w:link w:val="TitleChar"/>
    <w:uiPriority w:val="10"/>
    <w:qFormat/>
    <w:rsid w:val="00637B75"/>
    <w:pPr>
      <w:spacing w:after="80"/>
      <w:contextualSpacing/>
    </w:pPr>
    <w:rPr>
      <w:rFonts w:asciiTheme="majorHAnsi" w:eastAsiaTheme="majorEastAsia" w:hAnsiTheme="majorHAnsi" w:cstheme="majorBidi"/>
      <w:spacing w:val="-10"/>
      <w:kern w:val="28"/>
      <w:sz w:val="56"/>
      <w:szCs w:val="56"/>
      <w14:ligatures w14:val="standardContextual"/>
    </w:rPr>
  </w:style>
  <w:style w:type="character" w:customStyle="1" w:styleId="TitleChar">
    <w:name w:val="Title Char"/>
    <w:basedOn w:val="DefaultParagraphFont"/>
    <w:link w:val="Title"/>
    <w:uiPriority w:val="10"/>
    <w:rsid w:val="00637B75"/>
    <w:rPr>
      <w:rFonts w:asciiTheme="majorHAnsi" w:eastAsiaTheme="majorEastAsia" w:hAnsiTheme="majorHAnsi" w:cstheme="majorBidi"/>
      <w:spacing w:val="-10"/>
      <w:kern w:val="28"/>
      <w:sz w:val="56"/>
      <w:szCs w:val="56"/>
      <w14:ligatures w14:val="standardContextual"/>
    </w:rPr>
  </w:style>
  <w:style w:type="character" w:customStyle="1" w:styleId="Heading9Char">
    <w:name w:val="Heading 9 Char"/>
    <w:basedOn w:val="DefaultParagraphFont"/>
    <w:link w:val="Heading9"/>
    <w:uiPriority w:val="9"/>
    <w:semiHidden/>
    <w:rsid w:val="0086463F"/>
    <w:rPr>
      <w:rFonts w:asciiTheme="majorHAnsi" w:eastAsiaTheme="majorEastAsia" w:hAnsiTheme="majorHAnsi" w:cstheme="majorBidi"/>
      <w:i/>
      <w:iCs/>
      <w:color w:val="272727" w:themeColor="text1" w:themeTint="D8"/>
      <w:sz w:val="21"/>
      <w:szCs w:val="21"/>
    </w:rPr>
  </w:style>
  <w:style w:type="paragraph" w:styleId="BodyText">
    <w:name w:val="Body Text"/>
    <w:basedOn w:val="Normal"/>
    <w:link w:val="BodyTextChar"/>
    <w:uiPriority w:val="1"/>
    <w:qFormat/>
    <w:rsid w:val="0086463F"/>
    <w:pPr>
      <w:widowControl w:val="0"/>
      <w:autoSpaceDE w:val="0"/>
      <w:autoSpaceDN w:val="0"/>
    </w:pPr>
    <w:rPr>
      <w:rFonts w:ascii="Arial" w:eastAsia="Arial" w:hAnsi="Arial" w:cs="Arial"/>
      <w:sz w:val="22"/>
      <w:szCs w:val="22"/>
    </w:rPr>
  </w:style>
  <w:style w:type="character" w:customStyle="1" w:styleId="BodyTextChar">
    <w:name w:val="Body Text Char"/>
    <w:basedOn w:val="DefaultParagraphFont"/>
    <w:link w:val="BodyText"/>
    <w:uiPriority w:val="1"/>
    <w:rsid w:val="0086463F"/>
    <w:rPr>
      <w:rFonts w:ascii="Arial" w:eastAsia="Arial" w:hAnsi="Arial" w:cs="Arial"/>
      <w:sz w:val="22"/>
      <w:szCs w:val="22"/>
    </w:rPr>
  </w:style>
  <w:style w:type="paragraph" w:styleId="Header">
    <w:name w:val="header"/>
    <w:basedOn w:val="Normal"/>
    <w:link w:val="HeaderChar"/>
    <w:uiPriority w:val="99"/>
    <w:unhideWhenUsed/>
    <w:rsid w:val="00710A18"/>
    <w:pPr>
      <w:tabs>
        <w:tab w:val="center" w:pos="4680"/>
        <w:tab w:val="right" w:pos="9360"/>
      </w:tabs>
    </w:pPr>
  </w:style>
  <w:style w:type="character" w:customStyle="1" w:styleId="HeaderChar">
    <w:name w:val="Header Char"/>
    <w:basedOn w:val="DefaultParagraphFont"/>
    <w:link w:val="Header"/>
    <w:uiPriority w:val="99"/>
    <w:rsid w:val="00710A18"/>
  </w:style>
  <w:style w:type="paragraph" w:styleId="Footer">
    <w:name w:val="footer"/>
    <w:basedOn w:val="Normal"/>
    <w:link w:val="FooterChar"/>
    <w:uiPriority w:val="99"/>
    <w:unhideWhenUsed/>
    <w:rsid w:val="00710A18"/>
    <w:pPr>
      <w:tabs>
        <w:tab w:val="center" w:pos="4680"/>
        <w:tab w:val="right" w:pos="9360"/>
      </w:tabs>
    </w:pPr>
  </w:style>
  <w:style w:type="character" w:customStyle="1" w:styleId="FooterChar">
    <w:name w:val="Footer Char"/>
    <w:basedOn w:val="DefaultParagraphFont"/>
    <w:link w:val="Footer"/>
    <w:uiPriority w:val="99"/>
    <w:rsid w:val="00710A1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982274">
      <w:bodyDiv w:val="1"/>
      <w:marLeft w:val="0"/>
      <w:marRight w:val="0"/>
      <w:marTop w:val="0"/>
      <w:marBottom w:val="0"/>
      <w:divBdr>
        <w:top w:val="none" w:sz="0" w:space="0" w:color="auto"/>
        <w:left w:val="none" w:sz="0" w:space="0" w:color="auto"/>
        <w:bottom w:val="none" w:sz="0" w:space="0" w:color="auto"/>
        <w:right w:val="none" w:sz="0" w:space="0" w:color="auto"/>
      </w:divBdr>
    </w:div>
    <w:div w:id="212813143">
      <w:bodyDiv w:val="1"/>
      <w:marLeft w:val="0"/>
      <w:marRight w:val="0"/>
      <w:marTop w:val="0"/>
      <w:marBottom w:val="0"/>
      <w:divBdr>
        <w:top w:val="none" w:sz="0" w:space="0" w:color="auto"/>
        <w:left w:val="none" w:sz="0" w:space="0" w:color="auto"/>
        <w:bottom w:val="none" w:sz="0" w:space="0" w:color="auto"/>
        <w:right w:val="none" w:sz="0" w:space="0" w:color="auto"/>
      </w:divBdr>
      <w:divsChild>
        <w:div w:id="930746545">
          <w:marLeft w:val="547"/>
          <w:marRight w:val="0"/>
          <w:marTop w:val="0"/>
          <w:marBottom w:val="0"/>
          <w:divBdr>
            <w:top w:val="none" w:sz="0" w:space="0" w:color="auto"/>
            <w:left w:val="none" w:sz="0" w:space="0" w:color="auto"/>
            <w:bottom w:val="none" w:sz="0" w:space="0" w:color="auto"/>
            <w:right w:val="none" w:sz="0" w:space="0" w:color="auto"/>
          </w:divBdr>
        </w:div>
        <w:div w:id="787315872">
          <w:marLeft w:val="547"/>
          <w:marRight w:val="0"/>
          <w:marTop w:val="0"/>
          <w:marBottom w:val="0"/>
          <w:divBdr>
            <w:top w:val="none" w:sz="0" w:space="0" w:color="auto"/>
            <w:left w:val="none" w:sz="0" w:space="0" w:color="auto"/>
            <w:bottom w:val="none" w:sz="0" w:space="0" w:color="auto"/>
            <w:right w:val="none" w:sz="0" w:space="0" w:color="auto"/>
          </w:divBdr>
        </w:div>
        <w:div w:id="1722287119">
          <w:marLeft w:val="547"/>
          <w:marRight w:val="0"/>
          <w:marTop w:val="0"/>
          <w:marBottom w:val="0"/>
          <w:divBdr>
            <w:top w:val="none" w:sz="0" w:space="0" w:color="auto"/>
            <w:left w:val="none" w:sz="0" w:space="0" w:color="auto"/>
            <w:bottom w:val="none" w:sz="0" w:space="0" w:color="auto"/>
            <w:right w:val="none" w:sz="0" w:space="0" w:color="auto"/>
          </w:divBdr>
        </w:div>
        <w:div w:id="834958162">
          <w:marLeft w:val="547"/>
          <w:marRight w:val="0"/>
          <w:marTop w:val="0"/>
          <w:marBottom w:val="0"/>
          <w:divBdr>
            <w:top w:val="none" w:sz="0" w:space="0" w:color="auto"/>
            <w:left w:val="none" w:sz="0" w:space="0" w:color="auto"/>
            <w:bottom w:val="none" w:sz="0" w:space="0" w:color="auto"/>
            <w:right w:val="none" w:sz="0" w:space="0" w:color="auto"/>
          </w:divBdr>
        </w:div>
        <w:div w:id="1932162567">
          <w:marLeft w:val="547"/>
          <w:marRight w:val="0"/>
          <w:marTop w:val="0"/>
          <w:marBottom w:val="0"/>
          <w:divBdr>
            <w:top w:val="none" w:sz="0" w:space="0" w:color="auto"/>
            <w:left w:val="none" w:sz="0" w:space="0" w:color="auto"/>
            <w:bottom w:val="none" w:sz="0" w:space="0" w:color="auto"/>
            <w:right w:val="none" w:sz="0" w:space="0" w:color="auto"/>
          </w:divBdr>
        </w:div>
      </w:divsChild>
    </w:div>
    <w:div w:id="236088412">
      <w:bodyDiv w:val="1"/>
      <w:marLeft w:val="0"/>
      <w:marRight w:val="0"/>
      <w:marTop w:val="0"/>
      <w:marBottom w:val="0"/>
      <w:divBdr>
        <w:top w:val="none" w:sz="0" w:space="0" w:color="auto"/>
        <w:left w:val="none" w:sz="0" w:space="0" w:color="auto"/>
        <w:bottom w:val="none" w:sz="0" w:space="0" w:color="auto"/>
        <w:right w:val="none" w:sz="0" w:space="0" w:color="auto"/>
      </w:divBdr>
      <w:divsChild>
        <w:div w:id="2029601977">
          <w:marLeft w:val="547"/>
          <w:marRight w:val="0"/>
          <w:marTop w:val="0"/>
          <w:marBottom w:val="0"/>
          <w:divBdr>
            <w:top w:val="none" w:sz="0" w:space="0" w:color="auto"/>
            <w:left w:val="none" w:sz="0" w:space="0" w:color="auto"/>
            <w:bottom w:val="none" w:sz="0" w:space="0" w:color="auto"/>
            <w:right w:val="none" w:sz="0" w:space="0" w:color="auto"/>
          </w:divBdr>
        </w:div>
        <w:div w:id="1496267654">
          <w:marLeft w:val="547"/>
          <w:marRight w:val="0"/>
          <w:marTop w:val="0"/>
          <w:marBottom w:val="0"/>
          <w:divBdr>
            <w:top w:val="none" w:sz="0" w:space="0" w:color="auto"/>
            <w:left w:val="none" w:sz="0" w:space="0" w:color="auto"/>
            <w:bottom w:val="none" w:sz="0" w:space="0" w:color="auto"/>
            <w:right w:val="none" w:sz="0" w:space="0" w:color="auto"/>
          </w:divBdr>
        </w:div>
      </w:divsChild>
    </w:div>
    <w:div w:id="281038248">
      <w:bodyDiv w:val="1"/>
      <w:marLeft w:val="0"/>
      <w:marRight w:val="0"/>
      <w:marTop w:val="0"/>
      <w:marBottom w:val="0"/>
      <w:divBdr>
        <w:top w:val="none" w:sz="0" w:space="0" w:color="auto"/>
        <w:left w:val="none" w:sz="0" w:space="0" w:color="auto"/>
        <w:bottom w:val="none" w:sz="0" w:space="0" w:color="auto"/>
        <w:right w:val="none" w:sz="0" w:space="0" w:color="auto"/>
      </w:divBdr>
    </w:div>
    <w:div w:id="608392811">
      <w:bodyDiv w:val="1"/>
      <w:marLeft w:val="0"/>
      <w:marRight w:val="0"/>
      <w:marTop w:val="0"/>
      <w:marBottom w:val="0"/>
      <w:divBdr>
        <w:top w:val="none" w:sz="0" w:space="0" w:color="auto"/>
        <w:left w:val="none" w:sz="0" w:space="0" w:color="auto"/>
        <w:bottom w:val="none" w:sz="0" w:space="0" w:color="auto"/>
        <w:right w:val="none" w:sz="0" w:space="0" w:color="auto"/>
      </w:divBdr>
    </w:div>
    <w:div w:id="683046943">
      <w:bodyDiv w:val="1"/>
      <w:marLeft w:val="0"/>
      <w:marRight w:val="0"/>
      <w:marTop w:val="0"/>
      <w:marBottom w:val="0"/>
      <w:divBdr>
        <w:top w:val="none" w:sz="0" w:space="0" w:color="auto"/>
        <w:left w:val="none" w:sz="0" w:space="0" w:color="auto"/>
        <w:bottom w:val="none" w:sz="0" w:space="0" w:color="auto"/>
        <w:right w:val="none" w:sz="0" w:space="0" w:color="auto"/>
      </w:divBdr>
    </w:div>
    <w:div w:id="1308583495">
      <w:bodyDiv w:val="1"/>
      <w:marLeft w:val="0"/>
      <w:marRight w:val="0"/>
      <w:marTop w:val="0"/>
      <w:marBottom w:val="0"/>
      <w:divBdr>
        <w:top w:val="none" w:sz="0" w:space="0" w:color="auto"/>
        <w:left w:val="none" w:sz="0" w:space="0" w:color="auto"/>
        <w:bottom w:val="none" w:sz="0" w:space="0" w:color="auto"/>
        <w:right w:val="none" w:sz="0" w:space="0" w:color="auto"/>
      </w:divBdr>
      <w:divsChild>
        <w:div w:id="1698578540">
          <w:marLeft w:val="547"/>
          <w:marRight w:val="0"/>
          <w:marTop w:val="0"/>
          <w:marBottom w:val="0"/>
          <w:divBdr>
            <w:top w:val="none" w:sz="0" w:space="0" w:color="auto"/>
            <w:left w:val="none" w:sz="0" w:space="0" w:color="auto"/>
            <w:bottom w:val="none" w:sz="0" w:space="0" w:color="auto"/>
            <w:right w:val="none" w:sz="0" w:space="0" w:color="auto"/>
          </w:divBdr>
        </w:div>
        <w:div w:id="119349534">
          <w:marLeft w:val="547"/>
          <w:marRight w:val="0"/>
          <w:marTop w:val="0"/>
          <w:marBottom w:val="0"/>
          <w:divBdr>
            <w:top w:val="none" w:sz="0" w:space="0" w:color="auto"/>
            <w:left w:val="none" w:sz="0" w:space="0" w:color="auto"/>
            <w:bottom w:val="none" w:sz="0" w:space="0" w:color="auto"/>
            <w:right w:val="none" w:sz="0" w:space="0" w:color="auto"/>
          </w:divBdr>
        </w:div>
        <w:div w:id="766997303">
          <w:marLeft w:val="547"/>
          <w:marRight w:val="0"/>
          <w:marTop w:val="0"/>
          <w:marBottom w:val="0"/>
          <w:divBdr>
            <w:top w:val="none" w:sz="0" w:space="0" w:color="auto"/>
            <w:left w:val="none" w:sz="0" w:space="0" w:color="auto"/>
            <w:bottom w:val="none" w:sz="0" w:space="0" w:color="auto"/>
            <w:right w:val="none" w:sz="0" w:space="0" w:color="auto"/>
          </w:divBdr>
        </w:div>
        <w:div w:id="1083070605">
          <w:marLeft w:val="547"/>
          <w:marRight w:val="0"/>
          <w:marTop w:val="0"/>
          <w:marBottom w:val="0"/>
          <w:divBdr>
            <w:top w:val="none" w:sz="0" w:space="0" w:color="auto"/>
            <w:left w:val="none" w:sz="0" w:space="0" w:color="auto"/>
            <w:bottom w:val="none" w:sz="0" w:space="0" w:color="auto"/>
            <w:right w:val="none" w:sz="0" w:space="0" w:color="auto"/>
          </w:divBdr>
        </w:div>
        <w:div w:id="629358612">
          <w:marLeft w:val="547"/>
          <w:marRight w:val="0"/>
          <w:marTop w:val="0"/>
          <w:marBottom w:val="0"/>
          <w:divBdr>
            <w:top w:val="none" w:sz="0" w:space="0" w:color="auto"/>
            <w:left w:val="none" w:sz="0" w:space="0" w:color="auto"/>
            <w:bottom w:val="none" w:sz="0" w:space="0" w:color="auto"/>
            <w:right w:val="none" w:sz="0" w:space="0" w:color="auto"/>
          </w:divBdr>
        </w:div>
      </w:divsChild>
    </w:div>
    <w:div w:id="1372995818">
      <w:bodyDiv w:val="1"/>
      <w:marLeft w:val="0"/>
      <w:marRight w:val="0"/>
      <w:marTop w:val="0"/>
      <w:marBottom w:val="0"/>
      <w:divBdr>
        <w:top w:val="none" w:sz="0" w:space="0" w:color="auto"/>
        <w:left w:val="none" w:sz="0" w:space="0" w:color="auto"/>
        <w:bottom w:val="none" w:sz="0" w:space="0" w:color="auto"/>
        <w:right w:val="none" w:sz="0" w:space="0" w:color="auto"/>
      </w:divBdr>
    </w:div>
    <w:div w:id="1634864885">
      <w:bodyDiv w:val="1"/>
      <w:marLeft w:val="0"/>
      <w:marRight w:val="0"/>
      <w:marTop w:val="0"/>
      <w:marBottom w:val="0"/>
      <w:divBdr>
        <w:top w:val="none" w:sz="0" w:space="0" w:color="auto"/>
        <w:left w:val="none" w:sz="0" w:space="0" w:color="auto"/>
        <w:bottom w:val="none" w:sz="0" w:space="0" w:color="auto"/>
        <w:right w:val="none" w:sz="0" w:space="0" w:color="auto"/>
      </w:divBdr>
    </w:div>
    <w:div w:id="1722174671">
      <w:bodyDiv w:val="1"/>
      <w:marLeft w:val="0"/>
      <w:marRight w:val="0"/>
      <w:marTop w:val="0"/>
      <w:marBottom w:val="0"/>
      <w:divBdr>
        <w:top w:val="none" w:sz="0" w:space="0" w:color="auto"/>
        <w:left w:val="none" w:sz="0" w:space="0" w:color="auto"/>
        <w:bottom w:val="none" w:sz="0" w:space="0" w:color="auto"/>
        <w:right w:val="none" w:sz="0" w:space="0" w:color="auto"/>
      </w:divBdr>
    </w:div>
    <w:div w:id="1775860268">
      <w:bodyDiv w:val="1"/>
      <w:marLeft w:val="0"/>
      <w:marRight w:val="0"/>
      <w:marTop w:val="0"/>
      <w:marBottom w:val="0"/>
      <w:divBdr>
        <w:top w:val="none" w:sz="0" w:space="0" w:color="auto"/>
        <w:left w:val="none" w:sz="0" w:space="0" w:color="auto"/>
        <w:bottom w:val="none" w:sz="0" w:space="0" w:color="auto"/>
        <w:right w:val="none" w:sz="0" w:space="0" w:color="auto"/>
      </w:divBdr>
    </w:div>
    <w:div w:id="1794668877">
      <w:bodyDiv w:val="1"/>
      <w:marLeft w:val="0"/>
      <w:marRight w:val="0"/>
      <w:marTop w:val="0"/>
      <w:marBottom w:val="0"/>
      <w:divBdr>
        <w:top w:val="none" w:sz="0" w:space="0" w:color="auto"/>
        <w:left w:val="none" w:sz="0" w:space="0" w:color="auto"/>
        <w:bottom w:val="none" w:sz="0" w:space="0" w:color="auto"/>
        <w:right w:val="none" w:sz="0" w:space="0" w:color="auto"/>
      </w:divBdr>
    </w:div>
    <w:div w:id="1801223131">
      <w:bodyDiv w:val="1"/>
      <w:marLeft w:val="0"/>
      <w:marRight w:val="0"/>
      <w:marTop w:val="0"/>
      <w:marBottom w:val="0"/>
      <w:divBdr>
        <w:top w:val="none" w:sz="0" w:space="0" w:color="auto"/>
        <w:left w:val="none" w:sz="0" w:space="0" w:color="auto"/>
        <w:bottom w:val="none" w:sz="0" w:space="0" w:color="auto"/>
        <w:right w:val="none" w:sz="0" w:space="0" w:color="auto"/>
      </w:divBdr>
      <w:divsChild>
        <w:div w:id="1609848083">
          <w:marLeft w:val="547"/>
          <w:marRight w:val="0"/>
          <w:marTop w:val="0"/>
          <w:marBottom w:val="0"/>
          <w:divBdr>
            <w:top w:val="none" w:sz="0" w:space="0" w:color="auto"/>
            <w:left w:val="none" w:sz="0" w:space="0" w:color="auto"/>
            <w:bottom w:val="none" w:sz="0" w:space="0" w:color="auto"/>
            <w:right w:val="none" w:sz="0" w:space="0" w:color="auto"/>
          </w:divBdr>
        </w:div>
        <w:div w:id="221989433">
          <w:marLeft w:val="547"/>
          <w:marRight w:val="0"/>
          <w:marTop w:val="0"/>
          <w:marBottom w:val="0"/>
          <w:divBdr>
            <w:top w:val="none" w:sz="0" w:space="0" w:color="auto"/>
            <w:left w:val="none" w:sz="0" w:space="0" w:color="auto"/>
            <w:bottom w:val="none" w:sz="0" w:space="0" w:color="auto"/>
            <w:right w:val="none" w:sz="0" w:space="0" w:color="auto"/>
          </w:divBdr>
        </w:div>
        <w:div w:id="562107184">
          <w:marLeft w:val="547"/>
          <w:marRight w:val="0"/>
          <w:marTop w:val="0"/>
          <w:marBottom w:val="0"/>
          <w:divBdr>
            <w:top w:val="none" w:sz="0" w:space="0" w:color="auto"/>
            <w:left w:val="none" w:sz="0" w:space="0" w:color="auto"/>
            <w:bottom w:val="none" w:sz="0" w:space="0" w:color="auto"/>
            <w:right w:val="none" w:sz="0" w:space="0" w:color="auto"/>
          </w:divBdr>
        </w:div>
        <w:div w:id="1222908968">
          <w:marLeft w:val="547"/>
          <w:marRight w:val="0"/>
          <w:marTop w:val="0"/>
          <w:marBottom w:val="0"/>
          <w:divBdr>
            <w:top w:val="none" w:sz="0" w:space="0" w:color="auto"/>
            <w:left w:val="none" w:sz="0" w:space="0" w:color="auto"/>
            <w:bottom w:val="none" w:sz="0" w:space="0" w:color="auto"/>
            <w:right w:val="none" w:sz="0" w:space="0" w:color="auto"/>
          </w:divBdr>
        </w:div>
      </w:divsChild>
    </w:div>
    <w:div w:id="1817405368">
      <w:bodyDiv w:val="1"/>
      <w:marLeft w:val="0"/>
      <w:marRight w:val="0"/>
      <w:marTop w:val="0"/>
      <w:marBottom w:val="0"/>
      <w:divBdr>
        <w:top w:val="none" w:sz="0" w:space="0" w:color="auto"/>
        <w:left w:val="none" w:sz="0" w:space="0" w:color="auto"/>
        <w:bottom w:val="none" w:sz="0" w:space="0" w:color="auto"/>
        <w:right w:val="none" w:sz="0" w:space="0" w:color="auto"/>
      </w:divBdr>
      <w:divsChild>
        <w:div w:id="1323659605">
          <w:marLeft w:val="720"/>
          <w:marRight w:val="0"/>
          <w:marTop w:val="0"/>
          <w:marBottom w:val="0"/>
          <w:divBdr>
            <w:top w:val="none" w:sz="0" w:space="0" w:color="auto"/>
            <w:left w:val="none" w:sz="0" w:space="0" w:color="auto"/>
            <w:bottom w:val="none" w:sz="0" w:space="0" w:color="auto"/>
            <w:right w:val="none" w:sz="0" w:space="0" w:color="auto"/>
          </w:divBdr>
        </w:div>
        <w:div w:id="534468158">
          <w:marLeft w:val="720"/>
          <w:marRight w:val="0"/>
          <w:marTop w:val="0"/>
          <w:marBottom w:val="0"/>
          <w:divBdr>
            <w:top w:val="none" w:sz="0" w:space="0" w:color="auto"/>
            <w:left w:val="none" w:sz="0" w:space="0" w:color="auto"/>
            <w:bottom w:val="none" w:sz="0" w:space="0" w:color="auto"/>
            <w:right w:val="none" w:sz="0" w:space="0" w:color="auto"/>
          </w:divBdr>
        </w:div>
        <w:div w:id="1106659012">
          <w:marLeft w:val="720"/>
          <w:marRight w:val="0"/>
          <w:marTop w:val="0"/>
          <w:marBottom w:val="0"/>
          <w:divBdr>
            <w:top w:val="none" w:sz="0" w:space="0" w:color="auto"/>
            <w:left w:val="none" w:sz="0" w:space="0" w:color="auto"/>
            <w:bottom w:val="none" w:sz="0" w:space="0" w:color="auto"/>
            <w:right w:val="none" w:sz="0" w:space="0" w:color="auto"/>
          </w:divBdr>
        </w:div>
        <w:div w:id="37433402">
          <w:marLeft w:val="720"/>
          <w:marRight w:val="0"/>
          <w:marTop w:val="0"/>
          <w:marBottom w:val="0"/>
          <w:divBdr>
            <w:top w:val="none" w:sz="0" w:space="0" w:color="auto"/>
            <w:left w:val="none" w:sz="0" w:space="0" w:color="auto"/>
            <w:bottom w:val="none" w:sz="0" w:space="0" w:color="auto"/>
            <w:right w:val="none" w:sz="0" w:space="0" w:color="auto"/>
          </w:divBdr>
        </w:div>
      </w:divsChild>
    </w:div>
    <w:div w:id="1820537364">
      <w:bodyDiv w:val="1"/>
      <w:marLeft w:val="0"/>
      <w:marRight w:val="0"/>
      <w:marTop w:val="0"/>
      <w:marBottom w:val="0"/>
      <w:divBdr>
        <w:top w:val="none" w:sz="0" w:space="0" w:color="auto"/>
        <w:left w:val="none" w:sz="0" w:space="0" w:color="auto"/>
        <w:bottom w:val="none" w:sz="0" w:space="0" w:color="auto"/>
        <w:right w:val="none" w:sz="0" w:space="0" w:color="auto"/>
      </w:divBdr>
      <w:divsChild>
        <w:div w:id="23097022">
          <w:marLeft w:val="547"/>
          <w:marRight w:val="0"/>
          <w:marTop w:val="0"/>
          <w:marBottom w:val="0"/>
          <w:divBdr>
            <w:top w:val="none" w:sz="0" w:space="0" w:color="auto"/>
            <w:left w:val="none" w:sz="0" w:space="0" w:color="auto"/>
            <w:bottom w:val="none" w:sz="0" w:space="0" w:color="auto"/>
            <w:right w:val="none" w:sz="0" w:space="0" w:color="auto"/>
          </w:divBdr>
        </w:div>
        <w:div w:id="1102457288">
          <w:marLeft w:val="547"/>
          <w:marRight w:val="0"/>
          <w:marTop w:val="0"/>
          <w:marBottom w:val="0"/>
          <w:divBdr>
            <w:top w:val="none" w:sz="0" w:space="0" w:color="auto"/>
            <w:left w:val="none" w:sz="0" w:space="0" w:color="auto"/>
            <w:bottom w:val="none" w:sz="0" w:space="0" w:color="auto"/>
            <w:right w:val="none" w:sz="0" w:space="0" w:color="auto"/>
          </w:divBdr>
        </w:div>
        <w:div w:id="1725718738">
          <w:marLeft w:val="547"/>
          <w:marRight w:val="0"/>
          <w:marTop w:val="0"/>
          <w:marBottom w:val="0"/>
          <w:divBdr>
            <w:top w:val="none" w:sz="0" w:space="0" w:color="auto"/>
            <w:left w:val="none" w:sz="0" w:space="0" w:color="auto"/>
            <w:bottom w:val="none" w:sz="0" w:space="0" w:color="auto"/>
            <w:right w:val="none" w:sz="0" w:space="0" w:color="auto"/>
          </w:divBdr>
        </w:div>
        <w:div w:id="1879931225">
          <w:marLeft w:val="547"/>
          <w:marRight w:val="0"/>
          <w:marTop w:val="0"/>
          <w:marBottom w:val="0"/>
          <w:divBdr>
            <w:top w:val="none" w:sz="0" w:space="0" w:color="auto"/>
            <w:left w:val="none" w:sz="0" w:space="0" w:color="auto"/>
            <w:bottom w:val="none" w:sz="0" w:space="0" w:color="auto"/>
            <w:right w:val="none" w:sz="0" w:space="0" w:color="auto"/>
          </w:divBdr>
        </w:div>
        <w:div w:id="580068968">
          <w:marLeft w:val="547"/>
          <w:marRight w:val="0"/>
          <w:marTop w:val="0"/>
          <w:marBottom w:val="0"/>
          <w:divBdr>
            <w:top w:val="none" w:sz="0" w:space="0" w:color="auto"/>
            <w:left w:val="none" w:sz="0" w:space="0" w:color="auto"/>
            <w:bottom w:val="none" w:sz="0" w:space="0" w:color="auto"/>
            <w:right w:val="none" w:sz="0" w:space="0" w:color="auto"/>
          </w:divBdr>
        </w:div>
      </w:divsChild>
    </w:div>
    <w:div w:id="2007055232">
      <w:bodyDiv w:val="1"/>
      <w:marLeft w:val="0"/>
      <w:marRight w:val="0"/>
      <w:marTop w:val="0"/>
      <w:marBottom w:val="0"/>
      <w:divBdr>
        <w:top w:val="none" w:sz="0" w:space="0" w:color="auto"/>
        <w:left w:val="none" w:sz="0" w:space="0" w:color="auto"/>
        <w:bottom w:val="none" w:sz="0" w:space="0" w:color="auto"/>
        <w:right w:val="none" w:sz="0" w:space="0" w:color="auto"/>
      </w:divBdr>
      <w:divsChild>
        <w:div w:id="901525322">
          <w:marLeft w:val="360"/>
          <w:marRight w:val="0"/>
          <w:marTop w:val="0"/>
          <w:marBottom w:val="0"/>
          <w:divBdr>
            <w:top w:val="none" w:sz="0" w:space="0" w:color="auto"/>
            <w:left w:val="none" w:sz="0" w:space="0" w:color="auto"/>
            <w:bottom w:val="none" w:sz="0" w:space="0" w:color="auto"/>
            <w:right w:val="none" w:sz="0" w:space="0" w:color="auto"/>
          </w:divBdr>
        </w:div>
        <w:div w:id="959148415">
          <w:marLeft w:val="360"/>
          <w:marRight w:val="0"/>
          <w:marTop w:val="0"/>
          <w:marBottom w:val="0"/>
          <w:divBdr>
            <w:top w:val="none" w:sz="0" w:space="0" w:color="auto"/>
            <w:left w:val="none" w:sz="0" w:space="0" w:color="auto"/>
            <w:bottom w:val="none" w:sz="0" w:space="0" w:color="auto"/>
            <w:right w:val="none" w:sz="0" w:space="0" w:color="auto"/>
          </w:divBdr>
        </w:div>
        <w:div w:id="1406102735">
          <w:marLeft w:val="360"/>
          <w:marRight w:val="0"/>
          <w:marTop w:val="0"/>
          <w:marBottom w:val="0"/>
          <w:divBdr>
            <w:top w:val="none" w:sz="0" w:space="0" w:color="auto"/>
            <w:left w:val="none" w:sz="0" w:space="0" w:color="auto"/>
            <w:bottom w:val="none" w:sz="0" w:space="0" w:color="auto"/>
            <w:right w:val="none" w:sz="0" w:space="0" w:color="auto"/>
          </w:divBdr>
        </w:div>
      </w:divsChild>
    </w:div>
    <w:div w:id="2142308170">
      <w:bodyDiv w:val="1"/>
      <w:marLeft w:val="0"/>
      <w:marRight w:val="0"/>
      <w:marTop w:val="0"/>
      <w:marBottom w:val="0"/>
      <w:divBdr>
        <w:top w:val="none" w:sz="0" w:space="0" w:color="auto"/>
        <w:left w:val="none" w:sz="0" w:space="0" w:color="auto"/>
        <w:bottom w:val="none" w:sz="0" w:space="0" w:color="auto"/>
        <w:right w:val="none" w:sz="0" w:space="0" w:color="auto"/>
      </w:divBdr>
      <w:divsChild>
        <w:div w:id="138695046">
          <w:marLeft w:val="360"/>
          <w:marRight w:val="0"/>
          <w:marTop w:val="0"/>
          <w:marBottom w:val="0"/>
          <w:divBdr>
            <w:top w:val="none" w:sz="0" w:space="0" w:color="auto"/>
            <w:left w:val="none" w:sz="0" w:space="0" w:color="auto"/>
            <w:bottom w:val="none" w:sz="0" w:space="0" w:color="auto"/>
            <w:right w:val="none" w:sz="0" w:space="0" w:color="auto"/>
          </w:divBdr>
        </w:div>
        <w:div w:id="1340430769">
          <w:marLeft w:val="547"/>
          <w:marRight w:val="0"/>
          <w:marTop w:val="0"/>
          <w:marBottom w:val="0"/>
          <w:divBdr>
            <w:top w:val="none" w:sz="0" w:space="0" w:color="auto"/>
            <w:left w:val="none" w:sz="0" w:space="0" w:color="auto"/>
            <w:bottom w:val="none" w:sz="0" w:space="0" w:color="auto"/>
            <w:right w:val="none" w:sz="0" w:space="0" w:color="auto"/>
          </w:divBdr>
        </w:div>
        <w:div w:id="892620626">
          <w:marLeft w:val="547"/>
          <w:marRight w:val="0"/>
          <w:marTop w:val="0"/>
          <w:marBottom w:val="0"/>
          <w:divBdr>
            <w:top w:val="none" w:sz="0" w:space="0" w:color="auto"/>
            <w:left w:val="none" w:sz="0" w:space="0" w:color="auto"/>
            <w:bottom w:val="none" w:sz="0" w:space="0" w:color="auto"/>
            <w:right w:val="none" w:sz="0" w:space="0" w:color="auto"/>
          </w:divBdr>
        </w:div>
        <w:div w:id="1667320243">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applewebdata://0941BE4F-F9F0-4DCF-9E99-CEF8BB8F5A64/" TargetMode="External"/><Relationship Id="rId21" Type="http://schemas.openxmlformats.org/officeDocument/2006/relationships/hyperlink" Target="http://shrm.org/" TargetMode="External"/><Relationship Id="rId42" Type="http://schemas.openxmlformats.org/officeDocument/2006/relationships/hyperlink" Target="applewebdata://556551FB-C08C-43E8-ADCB-6E4E3244C996/" TargetMode="External"/><Relationship Id="rId47" Type="http://schemas.openxmlformats.org/officeDocument/2006/relationships/hyperlink" Target="https://artificialintelligenceact.eu/" TargetMode="External"/><Relationship Id="rId63" Type="http://schemas.openxmlformats.org/officeDocument/2006/relationships/hyperlink" Target="https://www.ibm.com/us-en" TargetMode="External"/><Relationship Id="rId68" Type="http://schemas.openxmlformats.org/officeDocument/2006/relationships/hyperlink" Target="https://www.microsoft.com/en-us/worklab/work-trend-index/2025-the-year-the-frontier-firm-is-born" TargetMode="External"/><Relationship Id="rId84" Type="http://schemas.openxmlformats.org/officeDocument/2006/relationships/theme" Target="theme/theme1.xml"/><Relationship Id="rId16" Type="http://schemas.openxmlformats.org/officeDocument/2006/relationships/hyperlink" Target="applewebdata://402B6B23-E6BB-460E-871B-53AB432CBA4A/" TargetMode="External"/><Relationship Id="rId11" Type="http://schemas.openxmlformats.org/officeDocument/2006/relationships/image" Target="media/image2.jpg"/><Relationship Id="rId32" Type="http://schemas.openxmlformats.org/officeDocument/2006/relationships/hyperlink" Target="applewebdata://7B2498B5-36FC-4235-90D1-D6F8A7FF536A/" TargetMode="External"/><Relationship Id="rId37" Type="http://schemas.openxmlformats.org/officeDocument/2006/relationships/hyperlink" Target="applewebdata://7B2498B5-36FC-4235-90D1-D6F8A7FF536A/" TargetMode="External"/><Relationship Id="rId53" Type="http://schemas.openxmlformats.org/officeDocument/2006/relationships/image" Target="media/image12.png"/><Relationship Id="rId58" Type="http://schemas.openxmlformats.org/officeDocument/2006/relationships/hyperlink" Target="https://www.workday.com/en-us/resources/prism-analytics/data-hub-use-cases.html" TargetMode="External"/><Relationship Id="rId74" Type="http://schemas.openxmlformats.org/officeDocument/2006/relationships/hyperlink" Target="https://www.iso.org/standard/42001" TargetMode="External"/><Relationship Id="rId79" Type="http://schemas.openxmlformats.org/officeDocument/2006/relationships/hyperlink" Target="https://worldatwork.org/publications/workspan-daily/the-employment-aspects-of-esg-reporting" TargetMode="External"/><Relationship Id="rId5" Type="http://schemas.openxmlformats.org/officeDocument/2006/relationships/styles" Target="styles.xml"/><Relationship Id="rId61" Type="http://schemas.openxmlformats.org/officeDocument/2006/relationships/hyperlink" Target="https://www.weforum.org/publications/putting-skills-first-a-framework-for-action/" TargetMode="External"/><Relationship Id="rId82" Type="http://schemas.openxmlformats.org/officeDocument/2006/relationships/footer" Target="footer1.xml"/><Relationship Id="rId19" Type="http://schemas.openxmlformats.org/officeDocument/2006/relationships/image" Target="media/image5.png"/><Relationship Id="rId14" Type="http://schemas.openxmlformats.org/officeDocument/2006/relationships/hyperlink" Target="http://microsoft.com/" TargetMode="External"/><Relationship Id="rId22" Type="http://schemas.openxmlformats.org/officeDocument/2006/relationships/hyperlink" Target="applewebdata://39ED9CC2-30BE-400E-A6EF-3AFBBDD99D94/" TargetMode="External"/><Relationship Id="rId27" Type="http://schemas.openxmlformats.org/officeDocument/2006/relationships/hyperlink" Target="https://www.ibm.com/us-en" TargetMode="External"/><Relationship Id="rId30" Type="http://schemas.openxmlformats.org/officeDocument/2006/relationships/image" Target="media/image7.png"/><Relationship Id="rId35" Type="http://schemas.openxmlformats.org/officeDocument/2006/relationships/hyperlink" Target="applewebdata://7B2498B5-36FC-4235-90D1-D6F8A7FF536A/" TargetMode="External"/><Relationship Id="rId43" Type="http://schemas.openxmlformats.org/officeDocument/2006/relationships/hyperlink" Target="applewebdata://556551FB-C08C-43E8-ADCB-6E4E3244C996/" TargetMode="External"/><Relationship Id="rId48" Type="http://schemas.openxmlformats.org/officeDocument/2006/relationships/hyperlink" Target="https://www.iso.org/standard/42001" TargetMode="External"/><Relationship Id="rId56" Type="http://schemas.openxmlformats.org/officeDocument/2006/relationships/hyperlink" Target="https://www.deloitte.com/us/en/insights/topics/talent/human-capital-trends.html" TargetMode="External"/><Relationship Id="rId64" Type="http://schemas.openxmlformats.org/officeDocument/2006/relationships/image" Target="media/image14.png"/><Relationship Id="rId69" Type="http://schemas.openxmlformats.org/officeDocument/2006/relationships/hyperlink" Target="https://www.shrm.org/content/dam/en/shrm/research/use-of-people-analytics-in-hr.pdf" TargetMode="External"/><Relationship Id="rId77" Type="http://schemas.openxmlformats.org/officeDocument/2006/relationships/hyperlink" Target="https://news.microsoft.com/annual-wti-2024/" TargetMode="External"/><Relationship Id="rId8" Type="http://schemas.openxmlformats.org/officeDocument/2006/relationships/footnotes" Target="footnotes.xml"/><Relationship Id="rId51" Type="http://schemas.openxmlformats.org/officeDocument/2006/relationships/hyperlink" Target="https://www.deloitte.com/us/en.html" TargetMode="External"/><Relationship Id="rId72" Type="http://schemas.openxmlformats.org/officeDocument/2006/relationships/hyperlink" Target="https://artificialintelligenceact.eu/" TargetMode="External"/><Relationship Id="rId80" Type="http://schemas.openxmlformats.org/officeDocument/2006/relationships/hyperlink" Target="https://www.weforum.org/publications/putting-skills-first-opportunities-for-building-efficient-and-equitable-labour-markets/" TargetMode="External"/><Relationship Id="rId3" Type="http://schemas.openxmlformats.org/officeDocument/2006/relationships/customXml" Target="../customXml/item3.xml"/><Relationship Id="rId12" Type="http://schemas.openxmlformats.org/officeDocument/2006/relationships/image" Target="media/image3.png"/><Relationship Id="rId17" Type="http://schemas.openxmlformats.org/officeDocument/2006/relationships/hyperlink" Target="https://www.microsoft.com/en-us/microsoft-viva/insights" TargetMode="External"/><Relationship Id="rId25" Type="http://schemas.openxmlformats.org/officeDocument/2006/relationships/hyperlink" Target="https://www.deloitte.com/" TargetMode="External"/><Relationship Id="rId33" Type="http://schemas.openxmlformats.org/officeDocument/2006/relationships/hyperlink" Target="applewebdata://7B2498B5-36FC-4235-90D1-D6F8A7FF536A/" TargetMode="External"/><Relationship Id="rId38" Type="http://schemas.openxmlformats.org/officeDocument/2006/relationships/hyperlink" Target="applewebdata://7B2498B5-36FC-4235-90D1-D6F8A7FF536A/" TargetMode="External"/><Relationship Id="rId46" Type="http://schemas.openxmlformats.org/officeDocument/2006/relationships/image" Target="media/image11.png"/><Relationship Id="rId59" Type="http://schemas.openxmlformats.org/officeDocument/2006/relationships/hyperlink" Target="https://www.visier.com/people-cloud/" TargetMode="External"/><Relationship Id="rId67" Type="http://schemas.openxmlformats.org/officeDocument/2006/relationships/hyperlink" Target="https://learn.microsoft.com/en-us/windows/win32/fwp/windows-filtering-platform-start-page" TargetMode="External"/><Relationship Id="rId20" Type="http://schemas.openxmlformats.org/officeDocument/2006/relationships/hyperlink" Target="applewebdata://39ED9CC2-30BE-400E-A6EF-3AFBBDD99D94/" TargetMode="External"/><Relationship Id="rId41" Type="http://schemas.openxmlformats.org/officeDocument/2006/relationships/hyperlink" Target="https://www.microsoft.com/" TargetMode="External"/><Relationship Id="rId54" Type="http://schemas.openxmlformats.org/officeDocument/2006/relationships/hyperlink" Target="https://www.deloitte.com/us/en.html" TargetMode="External"/><Relationship Id="rId62" Type="http://schemas.openxmlformats.org/officeDocument/2006/relationships/hyperlink" Target="http://unilever.com/" TargetMode="External"/><Relationship Id="rId70" Type="http://schemas.openxmlformats.org/officeDocument/2006/relationships/hyperlink" Target="https://www.deloitte.com/ce/en/services/consulting/services/hr-analytics.htm" TargetMode="External"/><Relationship Id="rId75" Type="http://schemas.openxmlformats.org/officeDocument/2006/relationships/hyperlink" Target="https://www.microsoft.com/en-us/worklab" TargetMode="External"/><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s://www.linkedin.com/" TargetMode="External"/><Relationship Id="rId23" Type="http://schemas.openxmlformats.org/officeDocument/2006/relationships/image" Target="media/image6.png"/><Relationship Id="rId28" Type="http://schemas.openxmlformats.org/officeDocument/2006/relationships/hyperlink" Target="applewebdata://0F3786A0-61FF-4DEA-B710-E753FB728361/" TargetMode="External"/><Relationship Id="rId36" Type="http://schemas.openxmlformats.org/officeDocument/2006/relationships/hyperlink" Target="applewebdata://7B2498B5-36FC-4235-90D1-D6F8A7FF536A/" TargetMode="External"/><Relationship Id="rId49" Type="http://schemas.openxmlformats.org/officeDocument/2006/relationships/hyperlink" Target="https://www.microsoft.com/en-us/ai/responsible-ai" TargetMode="External"/><Relationship Id="rId57" Type="http://schemas.openxmlformats.org/officeDocument/2006/relationships/image" Target="media/image13.png"/><Relationship Id="rId10" Type="http://schemas.openxmlformats.org/officeDocument/2006/relationships/image" Target="media/image1.png"/><Relationship Id="rId31" Type="http://schemas.openxmlformats.org/officeDocument/2006/relationships/hyperlink" Target="applewebdata://7B2498B5-36FC-4235-90D1-D6F8A7FF536A/" TargetMode="External"/><Relationship Id="rId44" Type="http://schemas.openxmlformats.org/officeDocument/2006/relationships/image" Target="media/image9.png"/><Relationship Id="rId52" Type="http://schemas.openxmlformats.org/officeDocument/2006/relationships/hyperlink" Target="https://www.deloitte.com/ca/en/services/consulting/research/turning-tensions-into-triumphs-helping-leaders-transform-uncertainty-into-opportunity.html" TargetMode="External"/><Relationship Id="rId60" Type="http://schemas.openxmlformats.org/officeDocument/2006/relationships/hyperlink" Target="http://weforum.org/" TargetMode="External"/><Relationship Id="rId65" Type="http://schemas.openxmlformats.org/officeDocument/2006/relationships/image" Target="media/image15.png"/><Relationship Id="rId73" Type="http://schemas.openxmlformats.org/officeDocument/2006/relationships/hyperlink" Target="https://modelcards.withgoogle.com/" TargetMode="External"/><Relationship Id="rId78" Type="http://schemas.openxmlformats.org/officeDocument/2006/relationships/hyperlink" Target="https://www.microsoft.com/en-us/ai/responsible-ai" TargetMode="External"/><Relationship Id="rId81" Type="http://schemas.openxmlformats.org/officeDocument/2006/relationships/hyperlink" Target="https://www.mckinsey.com/capabilities/quantumblack/our-insights/the-state-of-ai" TargetMode="Externa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applewebdata://402B6B23-E6BB-460E-871B-53AB432CBA4A/" TargetMode="External"/><Relationship Id="rId18" Type="http://schemas.openxmlformats.org/officeDocument/2006/relationships/image" Target="media/image4.png"/><Relationship Id="rId39" Type="http://schemas.openxmlformats.org/officeDocument/2006/relationships/hyperlink" Target="applewebdata://7B2498B5-36FC-4235-90D1-D6F8A7FF536A/" TargetMode="External"/><Relationship Id="rId34" Type="http://schemas.openxmlformats.org/officeDocument/2006/relationships/hyperlink" Target="applewebdata://7B2498B5-36FC-4235-90D1-D6F8A7FF536A/" TargetMode="External"/><Relationship Id="rId50" Type="http://schemas.openxmlformats.org/officeDocument/2006/relationships/hyperlink" Target="https://www.microsoft.com/en-us/ai/responsible-ai" TargetMode="External"/><Relationship Id="rId55" Type="http://schemas.openxmlformats.org/officeDocument/2006/relationships/hyperlink" Target="https://www.deloitte.com/us/en/insights/topics/talent/human-capital-trends.html" TargetMode="External"/><Relationship Id="rId76" Type="http://schemas.openxmlformats.org/officeDocument/2006/relationships/hyperlink" Target="https://www.microsoft.com/en-us/worklab" TargetMode="External"/><Relationship Id="rId7" Type="http://schemas.openxmlformats.org/officeDocument/2006/relationships/webSettings" Target="webSettings.xml"/><Relationship Id="rId71" Type="http://schemas.openxmlformats.org/officeDocument/2006/relationships/hyperlink" Target="https://www.eeoc.gov/newsroom/eeoc-launches-initiative-artificial-intelligence-and-algorithmic-fairness" TargetMode="External"/><Relationship Id="rId2" Type="http://schemas.openxmlformats.org/officeDocument/2006/relationships/customXml" Target="../customXml/item2.xml"/><Relationship Id="rId29" Type="http://schemas.openxmlformats.org/officeDocument/2006/relationships/hyperlink" Target="applewebdata://0F3786A0-61FF-4DEA-B710-E753FB728361/" TargetMode="External"/><Relationship Id="rId24" Type="http://schemas.openxmlformats.org/officeDocument/2006/relationships/hyperlink" Target="applewebdata://0941BE4F-F9F0-4DCF-9E99-CEF8BB8F5A64/" TargetMode="External"/><Relationship Id="rId40" Type="http://schemas.openxmlformats.org/officeDocument/2006/relationships/image" Target="media/image8.png"/><Relationship Id="rId45" Type="http://schemas.openxmlformats.org/officeDocument/2006/relationships/image" Target="media/image10.png"/><Relationship Id="rId66" Type="http://schemas.openxmlformats.org/officeDocument/2006/relationships/image" Target="media/image16.png"/></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220B7702B81341ADD7A39472070946" ma:contentTypeVersion="15" ma:contentTypeDescription="Create a new document." ma:contentTypeScope="" ma:versionID="5c13cead6fb718e44beb8993ffcdb46b">
  <xsd:schema xmlns:xsd="http://www.w3.org/2001/XMLSchema" xmlns:xs="http://www.w3.org/2001/XMLSchema" xmlns:p="http://schemas.microsoft.com/office/2006/metadata/properties" xmlns:ns1="http://schemas.microsoft.com/sharepoint/v3" xmlns:ns2="28f4a7cf-4893-4d37-81a5-3757e97823cd" xmlns:ns3="8a205531-2523-4ef4-943f-4eaa2620479a" targetNamespace="http://schemas.microsoft.com/office/2006/metadata/properties" ma:root="true" ma:fieldsID="b9b401bbf871b192e20fd99eae149714" ns1:_="" ns2:_="" ns3:_="">
    <xsd:import namespace="http://schemas.microsoft.com/sharepoint/v3"/>
    <xsd:import namespace="28f4a7cf-4893-4d37-81a5-3757e97823cd"/>
    <xsd:import namespace="8a205531-2523-4ef4-943f-4eaa2620479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Locatio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BillingMetadata" minOccurs="0"/>
                <xsd:element ref="ns1:ComplianceTagApp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omplianceTagAppId" ma:index="22" nillable="true" ma:displayName="Label applied by App Id" ma:hidden="true" ma:internalName="ComplianceTagAppId"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8f4a7cf-4893-4d37-81a5-3757e97823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Location" ma:index="13" nillable="true" ma:displayName="Location" ma:indexed="true"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9189b1ec-5a63-44b5-8e07-a40ba31dedc2"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a205531-2523-4ef4-943f-4eaa2620479a"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5d2f8d7-8df4-4ec2-a36d-6638689c85af}" ma:internalName="TaxCatchAll" ma:showField="CatchAllData" ma:web="8a205531-2523-4ef4-943f-4eaa2620479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28f4a7cf-4893-4d37-81a5-3757e97823cd">
      <Terms xmlns="http://schemas.microsoft.com/office/infopath/2007/PartnerControls"/>
    </lcf76f155ced4ddcb4097134ff3c332f>
    <TaxCatchAll xmlns="8a205531-2523-4ef4-943f-4eaa2620479a" xsi:nil="true"/>
  </documentManagement>
</p:properties>
</file>

<file path=customXml/itemProps1.xml><?xml version="1.0" encoding="utf-8"?>
<ds:datastoreItem xmlns:ds="http://schemas.openxmlformats.org/officeDocument/2006/customXml" ds:itemID="{BF3C7232-37C9-49CC-9474-8A2EEBABAAB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8f4a7cf-4893-4d37-81a5-3757e97823cd"/>
    <ds:schemaRef ds:uri="8a205531-2523-4ef4-943f-4eaa2620479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15AC3EE-EA35-4FF5-A0A0-B0811151B35F}">
  <ds:schemaRefs>
    <ds:schemaRef ds:uri="http://schemas.microsoft.com/sharepoint/v3/contenttype/forms"/>
  </ds:schemaRefs>
</ds:datastoreItem>
</file>

<file path=customXml/itemProps3.xml><?xml version="1.0" encoding="utf-8"?>
<ds:datastoreItem xmlns:ds="http://schemas.openxmlformats.org/officeDocument/2006/customXml" ds:itemID="{157E840E-7F7D-4D5A-A4C5-D60803A62361}">
  <ds:schemaRefs>
    <ds:schemaRef ds:uri="http://schemas.microsoft.com/office/2006/metadata/properties"/>
    <ds:schemaRef ds:uri="http://schemas.microsoft.com/office/infopath/2007/PartnerControls"/>
    <ds:schemaRef ds:uri="28f4a7cf-4893-4d37-81a5-3757e97823cd"/>
    <ds:schemaRef ds:uri="8a205531-2523-4ef4-943f-4eaa2620479a"/>
  </ds:schemaRefs>
</ds:datastoreItem>
</file>

<file path=docMetadata/LabelInfo.xml><?xml version="1.0" encoding="utf-8"?>
<clbl:labelList xmlns:clbl="http://schemas.microsoft.com/office/2020/mipLabelMetadata">
  <clbl:label id="{15133fe7-1c2b-4471-9547-1712f530023a}" enabled="1" method="Privileged" siteId="{a80de9e1-27b6-44c9-87e5-011fb722a834}" removed="0"/>
</clbl:labelList>
</file>

<file path=docProps/app.xml><?xml version="1.0" encoding="utf-8"?>
<Properties xmlns="http://schemas.openxmlformats.org/officeDocument/2006/extended-properties" xmlns:vt="http://schemas.openxmlformats.org/officeDocument/2006/docPropsVTypes">
  <Template>Normal</Template>
  <TotalTime>41</TotalTime>
  <Pages>22</Pages>
  <Words>4872</Words>
  <Characters>27771</Characters>
  <Application>Microsoft Office Word</Application>
  <DocSecurity>0</DocSecurity>
  <Lines>231</Lines>
  <Paragraphs>65</Paragraphs>
  <ScaleCrop>false</ScaleCrop>
  <HeadingPairs>
    <vt:vector size="2" baseType="variant">
      <vt:variant>
        <vt:lpstr>Title</vt:lpstr>
      </vt:variant>
      <vt:variant>
        <vt:i4>1</vt:i4>
      </vt:variant>
    </vt:vector>
  </HeadingPairs>
  <TitlesOfParts>
    <vt:vector size="1" baseType="lpstr">
      <vt:lpstr/>
    </vt:vector>
  </TitlesOfParts>
  <Manager/>
  <Company>Learning and...Reflective Growth</Company>
  <LinksUpToDate>false</LinksUpToDate>
  <CharactersWithSpaces>32578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Lori Roth</dc:creator>
  <cp:keywords/>
  <dc:description/>
  <cp:lastModifiedBy>Woolever, Nancy</cp:lastModifiedBy>
  <cp:revision>12</cp:revision>
  <dcterms:created xsi:type="dcterms:W3CDTF">2025-11-18T00:09:00Z</dcterms:created>
  <dcterms:modified xsi:type="dcterms:W3CDTF">2026-05-20T18:56:00Z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0x010100BB220B7702B81341ADD7A39472070946</vt:lpwstr>
  </property>
  <property fmtid="{D5CDD505-2E9C-101B-9397-08002B2CF9AE}" pid="4" name="ComplianceAssetId">
    <vt:lpwstr/>
  </property>
  <property fmtid="{D5CDD505-2E9C-101B-9397-08002B2CF9AE}" pid="5" name="_ExtendedDescription">
    <vt:lpwstr/>
  </property>
  <property fmtid="{D5CDD505-2E9C-101B-9397-08002B2CF9AE}" pid="6" name="TriggerFlowInfo">
    <vt:lpwstr/>
  </property>
</Properties>
</file>